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3F1F2" w14:textId="77777777" w:rsidR="008D41A8" w:rsidRPr="00EC2DB4" w:rsidRDefault="006B750D" w:rsidP="00EC2DB4">
      <w:pPr>
        <w:shd w:val="clear" w:color="auto" w:fill="FFFFFF"/>
        <w:ind w:left="360"/>
        <w:jc w:val="center"/>
        <w:rPr>
          <w:rFonts w:eastAsia="Times New Roman"/>
          <w:b/>
        </w:rPr>
      </w:pPr>
      <w:r w:rsidRPr="00EC2DB4">
        <w:rPr>
          <w:rFonts w:eastAsia="Times New Roman"/>
          <w:b/>
        </w:rPr>
        <w:t>Northwest Louisiana Human Service District (NLHSD)</w:t>
      </w:r>
    </w:p>
    <w:p w14:paraId="5A25BCF6" w14:textId="70FE6195" w:rsidR="006B750D" w:rsidRPr="00EC2DB4" w:rsidRDefault="00F67821" w:rsidP="00EC2DB4">
      <w:pPr>
        <w:shd w:val="clear" w:color="auto" w:fill="FFFFFF"/>
        <w:ind w:left="360"/>
        <w:jc w:val="center"/>
        <w:rPr>
          <w:rFonts w:eastAsia="Times New Roman"/>
        </w:rPr>
      </w:pPr>
      <w:r w:rsidRPr="00EC2DB4">
        <w:rPr>
          <w:rFonts w:eastAsia="Times New Roman"/>
        </w:rPr>
        <w:t>Meeting Minutes</w:t>
      </w:r>
      <w:r w:rsidR="006B750D" w:rsidRPr="00EC2DB4">
        <w:rPr>
          <w:rFonts w:eastAsia="Times New Roman"/>
        </w:rPr>
        <w:t xml:space="preserve"> for</w:t>
      </w:r>
    </w:p>
    <w:p w14:paraId="74CF005B" w14:textId="77777777" w:rsidR="006B750D" w:rsidRPr="00EC2DB4" w:rsidRDefault="006B750D" w:rsidP="00EC2DB4">
      <w:pPr>
        <w:shd w:val="clear" w:color="auto" w:fill="FFFFFF"/>
        <w:ind w:left="360"/>
        <w:jc w:val="center"/>
        <w:rPr>
          <w:rFonts w:eastAsia="Times New Roman"/>
        </w:rPr>
      </w:pPr>
      <w:r w:rsidRPr="00EC2DB4">
        <w:rPr>
          <w:rFonts w:eastAsia="Times New Roman"/>
          <w:b/>
        </w:rPr>
        <w:t xml:space="preserve">Monday, </w:t>
      </w:r>
      <w:r w:rsidR="00CC1F16" w:rsidRPr="00EC2DB4">
        <w:rPr>
          <w:rFonts w:eastAsia="Times New Roman"/>
          <w:b/>
        </w:rPr>
        <w:t>March</w:t>
      </w:r>
      <w:r w:rsidR="005F18AC" w:rsidRPr="00EC2DB4">
        <w:rPr>
          <w:rFonts w:eastAsia="Times New Roman"/>
          <w:b/>
        </w:rPr>
        <w:t xml:space="preserve"> 20, 2017</w:t>
      </w:r>
      <w:r w:rsidR="009736A6" w:rsidRPr="00EC2DB4">
        <w:rPr>
          <w:rFonts w:eastAsia="Times New Roman"/>
          <w:b/>
        </w:rPr>
        <w:t xml:space="preserve"> </w:t>
      </w:r>
      <w:r w:rsidRPr="00EC2DB4">
        <w:rPr>
          <w:rFonts w:eastAsia="Times New Roman"/>
          <w:b/>
        </w:rPr>
        <w:t>@ 5:30 p.m.</w:t>
      </w:r>
    </w:p>
    <w:p w14:paraId="40675C47" w14:textId="5176CDEA" w:rsidR="00F67821" w:rsidRPr="00EC2DB4" w:rsidRDefault="006B750D" w:rsidP="00EC2DB4">
      <w:pPr>
        <w:shd w:val="clear" w:color="auto" w:fill="FFFFFF"/>
        <w:ind w:left="360"/>
        <w:jc w:val="center"/>
        <w:rPr>
          <w:rFonts w:eastAsia="Times New Roman"/>
        </w:rPr>
      </w:pPr>
      <w:r w:rsidRPr="00EC2DB4">
        <w:rPr>
          <w:rFonts w:eastAsia="Times New Roman"/>
        </w:rPr>
        <w:t>1310 N. Hearne Avenue – Shreveport Behavioral</w:t>
      </w:r>
    </w:p>
    <w:p w14:paraId="444D9ED7" w14:textId="77777777" w:rsidR="006B750D" w:rsidRDefault="006B750D" w:rsidP="006B750D">
      <w:pPr>
        <w:shd w:val="clear" w:color="auto" w:fill="FFFFFF"/>
        <w:jc w:val="center"/>
        <w:rPr>
          <w:rFonts w:eastAsia="Times New Roman"/>
        </w:rPr>
      </w:pPr>
      <w:r w:rsidRPr="00466F8E">
        <w:rPr>
          <w:rFonts w:eastAsia="Times New Roman"/>
        </w:rPr>
        <w:t>Health Clinic – Shreveport, LA</w:t>
      </w:r>
    </w:p>
    <w:p w14:paraId="70D37AA4" w14:textId="77777777" w:rsidR="007924B7" w:rsidRPr="00466F8E" w:rsidRDefault="007924B7" w:rsidP="006B750D">
      <w:pPr>
        <w:shd w:val="clear" w:color="auto" w:fill="FFFFFF"/>
        <w:jc w:val="center"/>
        <w:rPr>
          <w:rFonts w:eastAsia="Times New Roman"/>
        </w:rPr>
      </w:pPr>
    </w:p>
    <w:p w14:paraId="7C14CBED" w14:textId="24C48C3B" w:rsidR="006B750D" w:rsidRPr="00466F8E" w:rsidRDefault="00F67821" w:rsidP="00F67821">
      <w:pPr>
        <w:shd w:val="clear" w:color="auto" w:fill="FFFFFF"/>
        <w:jc w:val="both"/>
        <w:rPr>
          <w:rFonts w:eastAsia="Times New Roman"/>
        </w:rPr>
      </w:pPr>
      <w:r>
        <w:rPr>
          <w:rFonts w:eastAsia="Times New Roman"/>
        </w:rPr>
        <w:t>Meeting was c</w:t>
      </w:r>
      <w:r w:rsidRPr="00F67821">
        <w:rPr>
          <w:rFonts w:eastAsia="Times New Roman"/>
        </w:rPr>
        <w:t>all</w:t>
      </w:r>
      <w:r>
        <w:rPr>
          <w:rFonts w:eastAsia="Times New Roman"/>
        </w:rPr>
        <w:t>ed</w:t>
      </w:r>
      <w:r w:rsidRPr="00F67821">
        <w:rPr>
          <w:rFonts w:eastAsia="Times New Roman"/>
        </w:rPr>
        <w:t xml:space="preserve"> to order</w:t>
      </w:r>
      <w:r>
        <w:rPr>
          <w:rFonts w:eastAsia="Times New Roman"/>
        </w:rPr>
        <w:t xml:space="preserve"> by Chairperson Nolen at 5:54 p.m.</w:t>
      </w:r>
    </w:p>
    <w:p w14:paraId="6B3AAA71" w14:textId="77777777" w:rsidR="00DF7E84" w:rsidRPr="00466F8E" w:rsidRDefault="00DF7E84" w:rsidP="006B750D">
      <w:pPr>
        <w:shd w:val="clear" w:color="auto" w:fill="FFFFFF"/>
        <w:jc w:val="both"/>
        <w:rPr>
          <w:rFonts w:eastAsia="Times New Roman"/>
        </w:rPr>
      </w:pPr>
    </w:p>
    <w:p w14:paraId="44A99634" w14:textId="34CCA3C3" w:rsidR="006B750D" w:rsidRPr="00F67821" w:rsidRDefault="00F67821" w:rsidP="006B750D">
      <w:pPr>
        <w:shd w:val="clear" w:color="auto" w:fill="FFFFFF"/>
        <w:jc w:val="both"/>
        <w:rPr>
          <w:rFonts w:eastAsia="Times New Roman"/>
        </w:rPr>
      </w:pPr>
      <w:r w:rsidRPr="00F67821">
        <w:rPr>
          <w:rFonts w:eastAsia="Times New Roman"/>
        </w:rPr>
        <w:t xml:space="preserve">Chairperson Nolen offered the </w:t>
      </w:r>
      <w:r w:rsidR="001D3FDB" w:rsidRPr="00F67821">
        <w:rPr>
          <w:rFonts w:eastAsia="Times New Roman"/>
        </w:rPr>
        <w:t>Invocation</w:t>
      </w:r>
      <w:r w:rsidRPr="00F67821">
        <w:rPr>
          <w:rFonts w:eastAsia="Times New Roman"/>
        </w:rPr>
        <w:t>.</w:t>
      </w:r>
    </w:p>
    <w:p w14:paraId="38F42B1F" w14:textId="77777777" w:rsidR="006B750D" w:rsidRPr="00466F8E" w:rsidRDefault="006B750D" w:rsidP="006B750D">
      <w:pPr>
        <w:shd w:val="clear" w:color="auto" w:fill="FFFFFF"/>
        <w:jc w:val="both"/>
        <w:rPr>
          <w:rFonts w:eastAsia="Times New Roman"/>
        </w:rPr>
      </w:pPr>
    </w:p>
    <w:p w14:paraId="0A272320" w14:textId="0EE0E9FC" w:rsidR="006B750D" w:rsidRPr="00F67821" w:rsidRDefault="00F67821" w:rsidP="006B750D">
      <w:pPr>
        <w:shd w:val="clear" w:color="auto" w:fill="FFFFFF"/>
        <w:jc w:val="both"/>
        <w:rPr>
          <w:rFonts w:eastAsia="Times New Roman"/>
        </w:rPr>
      </w:pPr>
      <w:r w:rsidRPr="00F67821">
        <w:rPr>
          <w:rFonts w:eastAsia="Times New Roman"/>
        </w:rPr>
        <w:t>The Pledge of Allegiance led by Dee Fowler.</w:t>
      </w:r>
    </w:p>
    <w:p w14:paraId="1A7B3474" w14:textId="77777777" w:rsidR="00EC77A8" w:rsidRDefault="00EC77A8" w:rsidP="006B750D">
      <w:pPr>
        <w:shd w:val="clear" w:color="auto" w:fill="FFFFFF"/>
        <w:jc w:val="both"/>
        <w:rPr>
          <w:rFonts w:eastAsia="Times New Roman"/>
        </w:rPr>
      </w:pPr>
    </w:p>
    <w:p w14:paraId="1A3620F9" w14:textId="1F9CB8E2" w:rsidR="001B21DF" w:rsidRDefault="001B21DF" w:rsidP="001B21DF">
      <w:pPr>
        <w:shd w:val="clear" w:color="auto" w:fill="FFFFFF"/>
        <w:jc w:val="both"/>
        <w:rPr>
          <w:rFonts w:eastAsia="Times New Roman"/>
        </w:rPr>
      </w:pPr>
      <w:r>
        <w:rPr>
          <w:rFonts w:eastAsia="Times New Roman"/>
        </w:rPr>
        <w:t xml:space="preserve">Chairperson Nolen welcomed Guest, ED, and members—new and old.  Introduction was made of new Board member as a Governor’s Appointee--Reese Middleton who has worked years in the field of Addictive Disorders, helped establish Help-Line and Substance Abuse Line, and CORE.  He has been a frequent guest to our Board meetings over the past several years. </w:t>
      </w:r>
    </w:p>
    <w:p w14:paraId="7CDC1FB1" w14:textId="2213D42E" w:rsidR="006B750D" w:rsidRPr="00466F8E" w:rsidRDefault="006B750D" w:rsidP="006B750D">
      <w:pPr>
        <w:shd w:val="clear" w:color="auto" w:fill="FFFFFF"/>
        <w:jc w:val="both"/>
        <w:rPr>
          <w:rFonts w:eastAsia="Times New Roman"/>
        </w:rPr>
      </w:pPr>
    </w:p>
    <w:p w14:paraId="23B8B5A6" w14:textId="5F742893" w:rsidR="004B2043" w:rsidRPr="00F67821" w:rsidRDefault="006B750D" w:rsidP="006B750D">
      <w:pPr>
        <w:shd w:val="clear" w:color="auto" w:fill="FFFFFF"/>
        <w:jc w:val="both"/>
        <w:rPr>
          <w:rFonts w:eastAsia="Times New Roman"/>
          <w:b/>
        </w:rPr>
      </w:pPr>
      <w:r w:rsidRPr="00E90C7C">
        <w:rPr>
          <w:rFonts w:eastAsia="Times New Roman"/>
        </w:rPr>
        <w:t xml:space="preserve">Roll Call </w:t>
      </w:r>
      <w:r w:rsidR="00E90C7C" w:rsidRPr="00E90C7C">
        <w:rPr>
          <w:rFonts w:eastAsia="Times New Roman"/>
        </w:rPr>
        <w:t>was taken.</w:t>
      </w:r>
      <w:r w:rsidR="00E90C7C">
        <w:rPr>
          <w:rFonts w:eastAsia="Times New Roman"/>
          <w:b/>
        </w:rPr>
        <w:t xml:space="preserve"> </w:t>
      </w:r>
      <w:r w:rsidR="00E90C7C" w:rsidRPr="00E90C7C">
        <w:rPr>
          <w:rFonts w:eastAsia="Times New Roman"/>
        </w:rPr>
        <w:t xml:space="preserve"> </w:t>
      </w:r>
      <w:r w:rsidR="00E90C7C">
        <w:rPr>
          <w:rFonts w:eastAsia="Times New Roman"/>
        </w:rPr>
        <w:t>The Board had a</w:t>
      </w:r>
      <w:r w:rsidR="00F67821">
        <w:rPr>
          <w:rFonts w:eastAsia="Times New Roman"/>
        </w:rPr>
        <w:t xml:space="preserve"> q</w:t>
      </w:r>
      <w:r w:rsidR="00E90C7C">
        <w:rPr>
          <w:rFonts w:eastAsia="Times New Roman"/>
        </w:rPr>
        <w:t>uorum with 9</w:t>
      </w:r>
      <w:r w:rsidR="00F67821" w:rsidRPr="00F67821">
        <w:rPr>
          <w:rFonts w:eastAsia="Times New Roman"/>
        </w:rPr>
        <w:t xml:space="preserve"> of 10 active members present.</w:t>
      </w:r>
    </w:p>
    <w:tbl>
      <w:tblPr>
        <w:tblStyle w:val="TableGrid"/>
        <w:tblW w:w="0" w:type="auto"/>
        <w:tblLook w:val="04A0" w:firstRow="1" w:lastRow="0" w:firstColumn="1" w:lastColumn="0" w:noHBand="0" w:noVBand="1"/>
      </w:tblPr>
      <w:tblGrid>
        <w:gridCol w:w="2686"/>
        <w:gridCol w:w="2686"/>
        <w:gridCol w:w="2687"/>
        <w:gridCol w:w="2687"/>
      </w:tblGrid>
      <w:tr w:rsidR="004B2043" w14:paraId="11147BB2" w14:textId="77777777" w:rsidTr="004B2043">
        <w:tc>
          <w:tcPr>
            <w:tcW w:w="2686" w:type="dxa"/>
          </w:tcPr>
          <w:p w14:paraId="001D6DF6" w14:textId="77777777" w:rsidR="004B2043" w:rsidRDefault="00B34E6B" w:rsidP="006B750D">
            <w:pPr>
              <w:jc w:val="both"/>
              <w:rPr>
                <w:rFonts w:eastAsia="Times New Roman"/>
              </w:rPr>
            </w:pPr>
            <w:r>
              <w:rPr>
                <w:rFonts w:eastAsia="Times New Roman"/>
              </w:rPr>
              <w:t>Bienville-</w:t>
            </w:r>
            <w:r w:rsidR="005F18AC" w:rsidRPr="00F67821">
              <w:rPr>
                <w:rFonts w:eastAsia="Times New Roman"/>
                <w:b/>
                <w:color w:val="FF0000"/>
              </w:rPr>
              <w:t>Vacant</w:t>
            </w:r>
          </w:p>
        </w:tc>
        <w:tc>
          <w:tcPr>
            <w:tcW w:w="2686" w:type="dxa"/>
          </w:tcPr>
          <w:p w14:paraId="4EC7E1B5" w14:textId="77777777" w:rsidR="004B2043" w:rsidRDefault="00B34E6B" w:rsidP="006B750D">
            <w:pPr>
              <w:jc w:val="both"/>
              <w:rPr>
                <w:rFonts w:eastAsia="Times New Roman"/>
              </w:rPr>
            </w:pPr>
            <w:r>
              <w:rPr>
                <w:rFonts w:eastAsia="Times New Roman"/>
              </w:rPr>
              <w:t>Bossier-</w:t>
            </w:r>
            <w:r w:rsidR="005F18AC">
              <w:rPr>
                <w:rFonts w:eastAsia="Times New Roman"/>
              </w:rPr>
              <w:t>George Sewell</w:t>
            </w:r>
          </w:p>
          <w:p w14:paraId="041022E1" w14:textId="364D8CFF" w:rsidR="00F67821" w:rsidRPr="00F67821" w:rsidRDefault="00F67821" w:rsidP="006B750D">
            <w:pPr>
              <w:jc w:val="both"/>
              <w:rPr>
                <w:rFonts w:eastAsia="Times New Roman"/>
                <w:b/>
              </w:rPr>
            </w:pPr>
            <w:r>
              <w:rPr>
                <w:rFonts w:eastAsia="Times New Roman"/>
              </w:rPr>
              <w:t xml:space="preserve">                </w:t>
            </w:r>
            <w:r>
              <w:rPr>
                <w:rFonts w:eastAsia="Times New Roman"/>
                <w:b/>
                <w:color w:val="FF0000"/>
              </w:rPr>
              <w:t xml:space="preserve">P   </w:t>
            </w:r>
            <w:r w:rsidRPr="00F67821">
              <w:rPr>
                <w:rFonts w:eastAsia="Times New Roman"/>
                <w:b/>
              </w:rPr>
              <w:t xml:space="preserve">  </w:t>
            </w:r>
          </w:p>
        </w:tc>
        <w:tc>
          <w:tcPr>
            <w:tcW w:w="2687" w:type="dxa"/>
          </w:tcPr>
          <w:p w14:paraId="7A16C12B" w14:textId="77777777" w:rsidR="007D5558" w:rsidRDefault="004B2043" w:rsidP="006B750D">
            <w:pPr>
              <w:jc w:val="both"/>
              <w:rPr>
                <w:rFonts w:eastAsia="Times New Roman"/>
              </w:rPr>
            </w:pPr>
            <w:r>
              <w:rPr>
                <w:rFonts w:eastAsia="Times New Roman"/>
              </w:rPr>
              <w:t>Caddo-Njeri Camara</w:t>
            </w:r>
          </w:p>
          <w:p w14:paraId="55FD7602" w14:textId="73DF231F" w:rsidR="004B2043" w:rsidRPr="00F67821" w:rsidRDefault="007D5558" w:rsidP="006B750D">
            <w:pPr>
              <w:jc w:val="both"/>
              <w:rPr>
                <w:rFonts w:eastAsia="Times New Roman"/>
                <w:b/>
                <w:color w:val="FF0000"/>
              </w:rPr>
            </w:pPr>
            <w:r>
              <w:rPr>
                <w:rFonts w:eastAsia="Times New Roman"/>
              </w:rPr>
              <w:t xml:space="preserve">      </w:t>
            </w:r>
            <w:r w:rsidR="00F67821">
              <w:rPr>
                <w:rFonts w:eastAsia="Times New Roman"/>
              </w:rPr>
              <w:t xml:space="preserve">           </w:t>
            </w:r>
            <w:r w:rsidR="00F67821">
              <w:rPr>
                <w:rFonts w:eastAsia="Times New Roman"/>
                <w:b/>
                <w:color w:val="FF0000"/>
              </w:rPr>
              <w:t>P</w:t>
            </w:r>
          </w:p>
        </w:tc>
        <w:tc>
          <w:tcPr>
            <w:tcW w:w="2687" w:type="dxa"/>
          </w:tcPr>
          <w:p w14:paraId="77A50743" w14:textId="77777777" w:rsidR="004B2043" w:rsidRDefault="0024102B" w:rsidP="006B750D">
            <w:pPr>
              <w:jc w:val="both"/>
              <w:rPr>
                <w:rFonts w:eastAsia="Times New Roman"/>
              </w:rPr>
            </w:pPr>
            <w:r>
              <w:rPr>
                <w:rFonts w:eastAsia="Times New Roman"/>
              </w:rPr>
              <w:t>Claiborne-</w:t>
            </w:r>
            <w:r w:rsidR="005F18AC" w:rsidRPr="00F67821">
              <w:rPr>
                <w:rFonts w:eastAsia="Times New Roman"/>
                <w:b/>
                <w:color w:val="FF0000"/>
              </w:rPr>
              <w:t>Vacant</w:t>
            </w:r>
          </w:p>
        </w:tc>
      </w:tr>
      <w:tr w:rsidR="004B2043" w14:paraId="7152AC84" w14:textId="77777777" w:rsidTr="0024102B">
        <w:trPr>
          <w:trHeight w:val="602"/>
        </w:trPr>
        <w:tc>
          <w:tcPr>
            <w:tcW w:w="2686" w:type="dxa"/>
          </w:tcPr>
          <w:p w14:paraId="59DA13EF" w14:textId="77777777" w:rsidR="004B2043" w:rsidRDefault="004B2043" w:rsidP="006B750D">
            <w:pPr>
              <w:jc w:val="both"/>
              <w:rPr>
                <w:rFonts w:eastAsia="Times New Roman"/>
              </w:rPr>
            </w:pPr>
            <w:r>
              <w:rPr>
                <w:rFonts w:eastAsia="Times New Roman"/>
              </w:rPr>
              <w:t>DeSoto-</w:t>
            </w:r>
            <w:r w:rsidR="005F18AC">
              <w:rPr>
                <w:rFonts w:eastAsia="Times New Roman"/>
              </w:rPr>
              <w:t>Fletcher Carter</w:t>
            </w:r>
          </w:p>
          <w:p w14:paraId="1E3BA17A" w14:textId="27BF8196" w:rsidR="007D5558" w:rsidRDefault="00F67821" w:rsidP="006B750D">
            <w:pPr>
              <w:jc w:val="both"/>
              <w:rPr>
                <w:rFonts w:eastAsia="Times New Roman"/>
              </w:rPr>
            </w:pPr>
            <w:r>
              <w:rPr>
                <w:rFonts w:eastAsia="Times New Roman"/>
              </w:rPr>
              <w:t xml:space="preserve">                </w:t>
            </w:r>
            <w:r w:rsidR="00E90C7C">
              <w:rPr>
                <w:rFonts w:eastAsia="Times New Roman"/>
                <w:b/>
                <w:color w:val="FF0000"/>
              </w:rPr>
              <w:t>P</w:t>
            </w:r>
            <w:r>
              <w:rPr>
                <w:rFonts w:eastAsia="Times New Roman"/>
              </w:rPr>
              <w:t xml:space="preserve"> </w:t>
            </w:r>
          </w:p>
        </w:tc>
        <w:tc>
          <w:tcPr>
            <w:tcW w:w="2686" w:type="dxa"/>
          </w:tcPr>
          <w:p w14:paraId="70AE7D24" w14:textId="0BD8E07E" w:rsidR="004B2043" w:rsidRPr="00E90C7C" w:rsidRDefault="004B2043" w:rsidP="006B750D">
            <w:pPr>
              <w:jc w:val="both"/>
              <w:rPr>
                <w:rFonts w:eastAsia="Times New Roman"/>
                <w:b/>
                <w:color w:val="FF0000"/>
              </w:rPr>
            </w:pPr>
            <w:r>
              <w:rPr>
                <w:rFonts w:eastAsia="Times New Roman"/>
              </w:rPr>
              <w:t>Natchitoches-Sandy Wiggins</w:t>
            </w:r>
            <w:r w:rsidR="0092582C">
              <w:rPr>
                <w:rFonts w:eastAsia="Times New Roman"/>
              </w:rPr>
              <w:t>-Long</w:t>
            </w:r>
            <w:r w:rsidR="007D5558">
              <w:rPr>
                <w:rFonts w:eastAsia="Times New Roman"/>
              </w:rPr>
              <w:t xml:space="preserve"> </w:t>
            </w:r>
            <w:r w:rsidR="00E90C7C">
              <w:rPr>
                <w:rFonts w:eastAsia="Times New Roman"/>
              </w:rPr>
              <w:t xml:space="preserve">     </w:t>
            </w:r>
            <w:r w:rsidR="00E90C7C">
              <w:rPr>
                <w:rFonts w:eastAsia="Times New Roman"/>
                <w:b/>
                <w:color w:val="FF0000"/>
              </w:rPr>
              <w:t>P</w:t>
            </w:r>
          </w:p>
        </w:tc>
        <w:tc>
          <w:tcPr>
            <w:tcW w:w="2687" w:type="dxa"/>
          </w:tcPr>
          <w:p w14:paraId="7103B447" w14:textId="77777777" w:rsidR="004B2043" w:rsidRDefault="004B2043" w:rsidP="006B750D">
            <w:pPr>
              <w:jc w:val="both"/>
              <w:rPr>
                <w:rFonts w:eastAsia="Times New Roman"/>
              </w:rPr>
            </w:pPr>
            <w:r>
              <w:rPr>
                <w:rFonts w:eastAsia="Times New Roman"/>
              </w:rPr>
              <w:t>Red River-Wanda Brock</w:t>
            </w:r>
          </w:p>
          <w:p w14:paraId="3627FEB5" w14:textId="1C33B43B" w:rsidR="007D5558" w:rsidRPr="00E90C7C" w:rsidRDefault="00E90C7C" w:rsidP="006B750D">
            <w:pPr>
              <w:jc w:val="both"/>
              <w:rPr>
                <w:rFonts w:eastAsia="Times New Roman"/>
                <w:b/>
              </w:rPr>
            </w:pPr>
            <w:r>
              <w:rPr>
                <w:rFonts w:eastAsia="Times New Roman"/>
              </w:rPr>
              <w:t xml:space="preserve">                 </w:t>
            </w:r>
            <w:r w:rsidRPr="00E90C7C">
              <w:rPr>
                <w:rFonts w:eastAsia="Times New Roman"/>
                <w:b/>
                <w:color w:val="FF0000"/>
              </w:rPr>
              <w:t>Ex</w:t>
            </w:r>
          </w:p>
        </w:tc>
        <w:tc>
          <w:tcPr>
            <w:tcW w:w="2687" w:type="dxa"/>
          </w:tcPr>
          <w:p w14:paraId="3763236C" w14:textId="64F0D40F" w:rsidR="007D5558" w:rsidRDefault="004B2043" w:rsidP="006B750D">
            <w:pPr>
              <w:jc w:val="both"/>
              <w:rPr>
                <w:rFonts w:eastAsia="Times New Roman"/>
              </w:rPr>
            </w:pPr>
            <w:r>
              <w:rPr>
                <w:rFonts w:eastAsia="Times New Roman"/>
              </w:rPr>
              <w:t>Sabine-Marcelle Slaughter</w:t>
            </w:r>
            <w:r w:rsidR="00E90C7C">
              <w:rPr>
                <w:rFonts w:eastAsia="Times New Roman"/>
              </w:rPr>
              <w:t xml:space="preserve">         </w:t>
            </w:r>
            <w:r w:rsidR="00E90C7C">
              <w:rPr>
                <w:rFonts w:eastAsia="Times New Roman"/>
                <w:b/>
                <w:color w:val="FF0000"/>
              </w:rPr>
              <w:t>P</w:t>
            </w:r>
            <w:r w:rsidR="00E90C7C">
              <w:rPr>
                <w:rFonts w:eastAsia="Times New Roman"/>
              </w:rPr>
              <w:t xml:space="preserve"> </w:t>
            </w:r>
          </w:p>
        </w:tc>
      </w:tr>
      <w:tr w:rsidR="004B2043" w14:paraId="7238FAF0" w14:textId="77777777" w:rsidTr="004B2043">
        <w:tc>
          <w:tcPr>
            <w:tcW w:w="2686" w:type="dxa"/>
          </w:tcPr>
          <w:p w14:paraId="0BB12C55" w14:textId="77777777" w:rsidR="004B2043" w:rsidRDefault="004B2043" w:rsidP="006B750D">
            <w:pPr>
              <w:jc w:val="both"/>
              <w:rPr>
                <w:rFonts w:eastAsia="Times New Roman"/>
              </w:rPr>
            </w:pPr>
            <w:r>
              <w:rPr>
                <w:rFonts w:eastAsia="Times New Roman"/>
              </w:rPr>
              <w:t>Webster-Ora Rice</w:t>
            </w:r>
          </w:p>
          <w:p w14:paraId="26FE6D68" w14:textId="06456C2B" w:rsidR="007D5558" w:rsidRPr="00E90C7C" w:rsidRDefault="00E90C7C" w:rsidP="006B750D">
            <w:pPr>
              <w:jc w:val="both"/>
              <w:rPr>
                <w:rFonts w:eastAsia="Times New Roman"/>
                <w:b/>
                <w:color w:val="FF0000"/>
              </w:rPr>
            </w:pPr>
            <w:r>
              <w:rPr>
                <w:rFonts w:eastAsia="Times New Roman"/>
              </w:rPr>
              <w:t xml:space="preserve">                </w:t>
            </w:r>
            <w:r>
              <w:rPr>
                <w:rFonts w:eastAsia="Times New Roman"/>
                <w:b/>
                <w:color w:val="FF0000"/>
              </w:rPr>
              <w:t>P</w:t>
            </w:r>
          </w:p>
        </w:tc>
        <w:tc>
          <w:tcPr>
            <w:tcW w:w="2686" w:type="dxa"/>
          </w:tcPr>
          <w:p w14:paraId="09B7EEEC" w14:textId="77777777" w:rsidR="004B2043" w:rsidRDefault="004B2043" w:rsidP="006B750D">
            <w:pPr>
              <w:jc w:val="both"/>
              <w:rPr>
                <w:rFonts w:eastAsia="Times New Roman"/>
              </w:rPr>
            </w:pPr>
            <w:r>
              <w:rPr>
                <w:rFonts w:eastAsia="Times New Roman"/>
              </w:rPr>
              <w:t>Gov.-</w:t>
            </w:r>
            <w:r w:rsidRPr="00E90C7C">
              <w:rPr>
                <w:rFonts w:eastAsia="Times New Roman"/>
              </w:rPr>
              <w:t>Deanna</w:t>
            </w:r>
            <w:r>
              <w:rPr>
                <w:rFonts w:eastAsia="Times New Roman"/>
              </w:rPr>
              <w:t xml:space="preserve"> Fowler</w:t>
            </w:r>
          </w:p>
          <w:p w14:paraId="705599CA" w14:textId="3E21832C" w:rsidR="007D5558" w:rsidRPr="00E90C7C" w:rsidRDefault="00E90C7C" w:rsidP="006B750D">
            <w:pPr>
              <w:jc w:val="both"/>
              <w:rPr>
                <w:rFonts w:eastAsia="Times New Roman"/>
                <w:b/>
                <w:color w:val="FF0000"/>
              </w:rPr>
            </w:pPr>
            <w:r>
              <w:rPr>
                <w:rFonts w:eastAsia="Times New Roman"/>
              </w:rPr>
              <w:t xml:space="preserve">                </w:t>
            </w:r>
            <w:r>
              <w:rPr>
                <w:rFonts w:eastAsia="Times New Roman"/>
                <w:b/>
                <w:color w:val="FF0000"/>
              </w:rPr>
              <w:t>P</w:t>
            </w:r>
          </w:p>
        </w:tc>
        <w:tc>
          <w:tcPr>
            <w:tcW w:w="2687" w:type="dxa"/>
          </w:tcPr>
          <w:p w14:paraId="1EF9D438" w14:textId="44BDB0DE" w:rsidR="004B2043" w:rsidRDefault="004B2043" w:rsidP="006B750D">
            <w:pPr>
              <w:jc w:val="both"/>
              <w:rPr>
                <w:rFonts w:eastAsia="Times New Roman"/>
              </w:rPr>
            </w:pPr>
            <w:r>
              <w:rPr>
                <w:rFonts w:eastAsia="Times New Roman"/>
              </w:rPr>
              <w:t>Gov.-</w:t>
            </w:r>
            <w:r w:rsidR="00651B55">
              <w:rPr>
                <w:rFonts w:eastAsia="Times New Roman"/>
              </w:rPr>
              <w:t>Reese Middleton</w:t>
            </w:r>
          </w:p>
          <w:p w14:paraId="714F294E" w14:textId="2CA35C5F" w:rsidR="007D5558" w:rsidRPr="00E90C7C" w:rsidRDefault="00E90C7C" w:rsidP="006B750D">
            <w:pPr>
              <w:jc w:val="both"/>
              <w:rPr>
                <w:rFonts w:eastAsia="Times New Roman"/>
                <w:b/>
              </w:rPr>
            </w:pPr>
            <w:r>
              <w:rPr>
                <w:rFonts w:eastAsia="Times New Roman"/>
              </w:rPr>
              <w:t xml:space="preserve">                  </w:t>
            </w:r>
            <w:r w:rsidRPr="00E90C7C">
              <w:rPr>
                <w:rFonts w:eastAsia="Times New Roman"/>
                <w:b/>
                <w:color w:val="FF0000"/>
              </w:rPr>
              <w:t>P</w:t>
            </w:r>
          </w:p>
        </w:tc>
        <w:tc>
          <w:tcPr>
            <w:tcW w:w="2687" w:type="dxa"/>
          </w:tcPr>
          <w:p w14:paraId="04F081B0" w14:textId="77777777" w:rsidR="004B2043" w:rsidRDefault="004B2043" w:rsidP="006B750D">
            <w:pPr>
              <w:jc w:val="both"/>
              <w:rPr>
                <w:rFonts w:eastAsia="Times New Roman"/>
              </w:rPr>
            </w:pPr>
            <w:r>
              <w:rPr>
                <w:rFonts w:eastAsia="Times New Roman"/>
              </w:rPr>
              <w:t>Gov.-Chris Nolen</w:t>
            </w:r>
          </w:p>
          <w:p w14:paraId="19ABE33B" w14:textId="2A917636" w:rsidR="007D5558" w:rsidRPr="00E90C7C" w:rsidRDefault="00E90C7C" w:rsidP="006B750D">
            <w:pPr>
              <w:jc w:val="both"/>
              <w:rPr>
                <w:rFonts w:eastAsia="Times New Roman"/>
                <w:b/>
                <w:color w:val="FF0000"/>
              </w:rPr>
            </w:pPr>
            <w:r>
              <w:rPr>
                <w:rFonts w:eastAsia="Times New Roman"/>
              </w:rPr>
              <w:t xml:space="preserve">                  </w:t>
            </w:r>
            <w:r>
              <w:rPr>
                <w:rFonts w:eastAsia="Times New Roman"/>
                <w:b/>
                <w:color w:val="FF0000"/>
              </w:rPr>
              <w:t>P</w:t>
            </w:r>
          </w:p>
        </w:tc>
      </w:tr>
      <w:tr w:rsidR="004B2043" w14:paraId="250DD79E" w14:textId="77777777" w:rsidTr="004B2043">
        <w:tc>
          <w:tcPr>
            <w:tcW w:w="2686" w:type="dxa"/>
          </w:tcPr>
          <w:p w14:paraId="0EFFC559" w14:textId="6CC63FEC" w:rsidR="007D5558" w:rsidRPr="00E90C7C" w:rsidRDefault="004B2043" w:rsidP="006B750D">
            <w:pPr>
              <w:jc w:val="both"/>
              <w:rPr>
                <w:rFonts w:eastAsia="Times New Roman"/>
                <w:b/>
                <w:color w:val="FF0000"/>
              </w:rPr>
            </w:pPr>
            <w:r>
              <w:rPr>
                <w:rFonts w:eastAsia="Times New Roman"/>
              </w:rPr>
              <w:t>Staff ED-D. Efferson</w:t>
            </w:r>
            <w:r w:rsidR="00E90C7C">
              <w:rPr>
                <w:rFonts w:eastAsia="Times New Roman"/>
              </w:rPr>
              <w:t xml:space="preserve">    </w:t>
            </w:r>
            <w:r w:rsidR="00E90C7C">
              <w:rPr>
                <w:rFonts w:eastAsia="Times New Roman"/>
                <w:b/>
                <w:color w:val="FF0000"/>
              </w:rPr>
              <w:t>P</w:t>
            </w:r>
          </w:p>
        </w:tc>
        <w:tc>
          <w:tcPr>
            <w:tcW w:w="2686" w:type="dxa"/>
          </w:tcPr>
          <w:p w14:paraId="05429A10" w14:textId="77777777" w:rsidR="004B2043" w:rsidRDefault="004B2043" w:rsidP="006B750D">
            <w:pPr>
              <w:jc w:val="both"/>
              <w:rPr>
                <w:rFonts w:eastAsia="Times New Roman"/>
              </w:rPr>
            </w:pPr>
          </w:p>
        </w:tc>
        <w:tc>
          <w:tcPr>
            <w:tcW w:w="2687" w:type="dxa"/>
          </w:tcPr>
          <w:p w14:paraId="671D0A2A" w14:textId="77777777" w:rsidR="004B2043" w:rsidRDefault="004B2043" w:rsidP="006B750D">
            <w:pPr>
              <w:jc w:val="both"/>
              <w:rPr>
                <w:rFonts w:eastAsia="Times New Roman"/>
              </w:rPr>
            </w:pPr>
          </w:p>
        </w:tc>
        <w:tc>
          <w:tcPr>
            <w:tcW w:w="2687" w:type="dxa"/>
          </w:tcPr>
          <w:p w14:paraId="601BC97E" w14:textId="77777777" w:rsidR="007D5558" w:rsidRDefault="007D5558" w:rsidP="006B750D">
            <w:pPr>
              <w:jc w:val="both"/>
              <w:rPr>
                <w:rFonts w:eastAsia="Times New Roman"/>
              </w:rPr>
            </w:pPr>
          </w:p>
        </w:tc>
      </w:tr>
      <w:tr w:rsidR="00541AD9" w14:paraId="3E1DD712" w14:textId="77777777" w:rsidTr="004B2043">
        <w:tc>
          <w:tcPr>
            <w:tcW w:w="2686" w:type="dxa"/>
          </w:tcPr>
          <w:p w14:paraId="1968AD94" w14:textId="4A9B97C3" w:rsidR="00323532" w:rsidRDefault="00541AD9" w:rsidP="006B750D">
            <w:pPr>
              <w:jc w:val="both"/>
              <w:rPr>
                <w:rFonts w:eastAsia="Times New Roman"/>
              </w:rPr>
            </w:pPr>
            <w:r>
              <w:rPr>
                <w:rFonts w:eastAsia="Times New Roman"/>
              </w:rPr>
              <w:t>Guests-</w:t>
            </w:r>
            <w:r w:rsidR="007D5558">
              <w:rPr>
                <w:rFonts w:eastAsia="Times New Roman"/>
              </w:rPr>
              <w:t xml:space="preserve"> </w:t>
            </w:r>
            <w:r w:rsidR="00E90C7C">
              <w:rPr>
                <w:rFonts w:eastAsia="Times New Roman"/>
              </w:rPr>
              <w:t xml:space="preserve"> Duane Ebarb</w:t>
            </w:r>
            <w:r w:rsidR="00870F77">
              <w:rPr>
                <w:rFonts w:eastAsia="Times New Roman"/>
              </w:rPr>
              <w:t>, LaCAN</w:t>
            </w:r>
            <w:r w:rsidR="00E90C7C">
              <w:rPr>
                <w:rFonts w:eastAsia="Times New Roman"/>
              </w:rPr>
              <w:t xml:space="preserve">   </w:t>
            </w:r>
            <w:r w:rsidR="003A6C8D">
              <w:rPr>
                <w:rFonts w:eastAsia="Times New Roman"/>
              </w:rPr>
              <w:t xml:space="preserve">     </w:t>
            </w:r>
            <w:r w:rsidR="00E90C7C">
              <w:rPr>
                <w:rFonts w:eastAsia="Times New Roman"/>
                <w:b/>
                <w:color w:val="FF0000"/>
              </w:rPr>
              <w:t>P</w:t>
            </w:r>
            <w:r w:rsidR="00E90C7C">
              <w:rPr>
                <w:rFonts w:eastAsia="Times New Roman"/>
              </w:rPr>
              <w:t xml:space="preserve">  </w:t>
            </w:r>
          </w:p>
        </w:tc>
        <w:tc>
          <w:tcPr>
            <w:tcW w:w="2686" w:type="dxa"/>
          </w:tcPr>
          <w:p w14:paraId="5FD7D4EA" w14:textId="77777777" w:rsidR="00323532" w:rsidRDefault="00323532" w:rsidP="006B750D">
            <w:pPr>
              <w:jc w:val="both"/>
              <w:rPr>
                <w:rFonts w:eastAsia="Times New Roman"/>
              </w:rPr>
            </w:pPr>
          </w:p>
        </w:tc>
        <w:tc>
          <w:tcPr>
            <w:tcW w:w="2687" w:type="dxa"/>
          </w:tcPr>
          <w:p w14:paraId="76100027" w14:textId="77777777" w:rsidR="00323532" w:rsidRDefault="00323532" w:rsidP="006B750D">
            <w:pPr>
              <w:jc w:val="both"/>
              <w:rPr>
                <w:rFonts w:eastAsia="Times New Roman"/>
              </w:rPr>
            </w:pPr>
          </w:p>
        </w:tc>
        <w:tc>
          <w:tcPr>
            <w:tcW w:w="2687" w:type="dxa"/>
          </w:tcPr>
          <w:p w14:paraId="5EE2CEA1" w14:textId="77777777" w:rsidR="00541AD9" w:rsidRDefault="00541AD9" w:rsidP="006B750D">
            <w:pPr>
              <w:jc w:val="both"/>
              <w:rPr>
                <w:rFonts w:eastAsia="Times New Roman"/>
              </w:rPr>
            </w:pPr>
          </w:p>
        </w:tc>
      </w:tr>
    </w:tbl>
    <w:p w14:paraId="1C21CF78" w14:textId="09A89D5E" w:rsidR="0051357C" w:rsidRDefault="006B750D" w:rsidP="003A6C8D">
      <w:pPr>
        <w:shd w:val="clear" w:color="auto" w:fill="FFFFFF"/>
        <w:jc w:val="both"/>
        <w:rPr>
          <w:rFonts w:eastAsia="Times New Roman"/>
          <w:b/>
        </w:rPr>
      </w:pPr>
      <w:r w:rsidRPr="007D5558">
        <w:rPr>
          <w:rFonts w:eastAsia="Times New Roman"/>
          <w:b/>
        </w:rPr>
        <w:t xml:space="preserve">Approval of </w:t>
      </w:r>
      <w:r w:rsidR="00DF7E84">
        <w:rPr>
          <w:rFonts w:eastAsia="Times New Roman"/>
          <w:b/>
        </w:rPr>
        <w:t>Agenda</w:t>
      </w:r>
      <w:r w:rsidR="003A6C8D">
        <w:rPr>
          <w:rFonts w:eastAsia="Times New Roman"/>
          <w:b/>
        </w:rPr>
        <w:t>:</w:t>
      </w:r>
      <w:r w:rsidR="003A6C8D" w:rsidRPr="003A6C8D">
        <w:rPr>
          <w:rFonts w:eastAsia="Times New Roman"/>
        </w:rPr>
        <w:t xml:space="preserve"> </w:t>
      </w:r>
      <w:r w:rsidR="003A6C8D">
        <w:rPr>
          <w:rFonts w:eastAsia="Times New Roman"/>
        </w:rPr>
        <w:t>Sandy Wiggins-Long moved with a second by Fletcher Carter</w:t>
      </w:r>
      <w:r w:rsidR="003A6C8D" w:rsidRPr="00E81A65">
        <w:rPr>
          <w:rFonts w:eastAsia="Times New Roman"/>
        </w:rPr>
        <w:t xml:space="preserve"> to accept the agenda without any modifications.  Motion was carried.</w:t>
      </w:r>
      <w:r w:rsidR="0051357C">
        <w:rPr>
          <w:rFonts w:eastAsia="Times New Roman"/>
          <w:b/>
        </w:rPr>
        <w:tab/>
      </w:r>
      <w:r w:rsidR="0051357C">
        <w:rPr>
          <w:rFonts w:eastAsia="Times New Roman"/>
          <w:b/>
        </w:rPr>
        <w:tab/>
      </w:r>
      <w:r w:rsidR="0051357C">
        <w:rPr>
          <w:rFonts w:eastAsia="Times New Roman"/>
          <w:b/>
        </w:rPr>
        <w:tab/>
      </w:r>
      <w:r w:rsidR="0051357C">
        <w:rPr>
          <w:rFonts w:eastAsia="Times New Roman"/>
          <w:b/>
        </w:rPr>
        <w:tab/>
      </w:r>
      <w:r w:rsidR="0051357C">
        <w:rPr>
          <w:rFonts w:eastAsia="Times New Roman"/>
          <w:b/>
        </w:rPr>
        <w:tab/>
      </w:r>
    </w:p>
    <w:p w14:paraId="25941F7E" w14:textId="5A01DFE1" w:rsidR="006B3CF5" w:rsidRPr="00466F8E" w:rsidRDefault="006B3CF5" w:rsidP="006B750D">
      <w:pPr>
        <w:shd w:val="clear" w:color="auto" w:fill="FFFFFF"/>
        <w:jc w:val="both"/>
        <w:rPr>
          <w:rFonts w:eastAsia="Times New Roman"/>
        </w:rPr>
      </w:pPr>
    </w:p>
    <w:p w14:paraId="4D7958F0" w14:textId="3CA6AB10" w:rsidR="00127441" w:rsidRDefault="006B750D" w:rsidP="00127441">
      <w:pPr>
        <w:shd w:val="clear" w:color="auto" w:fill="FFFFFF"/>
        <w:jc w:val="both"/>
        <w:rPr>
          <w:rFonts w:eastAsia="Times New Roman"/>
          <w:b/>
        </w:rPr>
      </w:pPr>
      <w:r w:rsidRPr="00323532">
        <w:rPr>
          <w:rFonts w:eastAsia="Times New Roman"/>
          <w:b/>
        </w:rPr>
        <w:t xml:space="preserve">Approval of the </w:t>
      </w:r>
      <w:r w:rsidR="0024102B">
        <w:rPr>
          <w:rFonts w:eastAsia="Times New Roman"/>
          <w:b/>
        </w:rPr>
        <w:t xml:space="preserve">February </w:t>
      </w:r>
      <w:r w:rsidR="0092582C">
        <w:rPr>
          <w:rFonts w:eastAsia="Times New Roman"/>
          <w:b/>
        </w:rPr>
        <w:t>20, 2017</w:t>
      </w:r>
      <w:r w:rsidR="002D551E">
        <w:rPr>
          <w:rFonts w:eastAsia="Times New Roman"/>
          <w:b/>
        </w:rPr>
        <w:t xml:space="preserve"> </w:t>
      </w:r>
      <w:r w:rsidRPr="00323532">
        <w:rPr>
          <w:rFonts w:eastAsia="Times New Roman"/>
          <w:b/>
        </w:rPr>
        <w:t>Minutes</w:t>
      </w:r>
      <w:r w:rsidR="00127441">
        <w:rPr>
          <w:rFonts w:eastAsia="Times New Roman"/>
          <w:b/>
        </w:rPr>
        <w:t xml:space="preserve">:  </w:t>
      </w:r>
      <w:r w:rsidR="00127441">
        <w:rPr>
          <w:rFonts w:eastAsia="Times New Roman"/>
        </w:rPr>
        <w:t>Sandy Wiggins-Long moved with a second by Marcelle Slaughter</w:t>
      </w:r>
      <w:r w:rsidR="00127441" w:rsidRPr="00E81A65">
        <w:rPr>
          <w:rFonts w:eastAsia="Times New Roman"/>
        </w:rPr>
        <w:t xml:space="preserve"> to accept the </w:t>
      </w:r>
      <w:r w:rsidR="00127441">
        <w:rPr>
          <w:rFonts w:eastAsia="Times New Roman"/>
        </w:rPr>
        <w:t>minutes with the following modification in the welcome and introduction of George Sewell--rather than “helped establish Help Line and Substance Abuse Line,” correction sho</w:t>
      </w:r>
      <w:r w:rsidR="00210BF6">
        <w:rPr>
          <w:rFonts w:eastAsia="Times New Roman"/>
        </w:rPr>
        <w:t>uld read “</w:t>
      </w:r>
      <w:r w:rsidR="00127441">
        <w:rPr>
          <w:rFonts w:eastAsia="Times New Roman"/>
        </w:rPr>
        <w:t>worked on Help Line and Substance Abuse Line.”</w:t>
      </w:r>
      <w:r w:rsidR="00127441" w:rsidRPr="00E81A65">
        <w:rPr>
          <w:rFonts w:eastAsia="Times New Roman"/>
        </w:rPr>
        <w:t xml:space="preserve">  Motion was carried. </w:t>
      </w:r>
      <w:r w:rsidR="00127441">
        <w:rPr>
          <w:rFonts w:eastAsia="Times New Roman"/>
          <w:b/>
        </w:rPr>
        <w:t xml:space="preserve">   </w:t>
      </w:r>
    </w:p>
    <w:p w14:paraId="437D0222" w14:textId="63F5778B" w:rsidR="003A40D4" w:rsidRPr="00127441" w:rsidRDefault="003A6C8D" w:rsidP="00127441">
      <w:pPr>
        <w:shd w:val="clear" w:color="auto" w:fill="FFFFFF"/>
        <w:jc w:val="both"/>
        <w:rPr>
          <w:rFonts w:eastAsia="Times New Roman"/>
        </w:rPr>
      </w:pPr>
      <w:r w:rsidRPr="003A6C8D">
        <w:rPr>
          <w:rFonts w:eastAsia="Times New Roman"/>
        </w:rPr>
        <w:t xml:space="preserve"> </w:t>
      </w:r>
    </w:p>
    <w:p w14:paraId="2DC79BC8" w14:textId="6D54D4C9" w:rsidR="006B750D" w:rsidRPr="00127441" w:rsidRDefault="006B750D" w:rsidP="006B750D">
      <w:pPr>
        <w:shd w:val="clear" w:color="auto" w:fill="FFFFFF"/>
        <w:jc w:val="both"/>
        <w:rPr>
          <w:rFonts w:eastAsia="Times New Roman"/>
        </w:rPr>
      </w:pPr>
      <w:r w:rsidRPr="00323532">
        <w:rPr>
          <w:rFonts w:eastAsia="Times New Roman"/>
          <w:b/>
        </w:rPr>
        <w:t>Guest and Public Comments</w:t>
      </w:r>
      <w:r w:rsidR="00127441">
        <w:rPr>
          <w:rFonts w:eastAsia="Times New Roman"/>
          <w:b/>
        </w:rPr>
        <w:t>--</w:t>
      </w:r>
      <w:r w:rsidR="00127441">
        <w:rPr>
          <w:rFonts w:eastAsia="Times New Roman"/>
        </w:rPr>
        <w:t>None</w:t>
      </w:r>
    </w:p>
    <w:p w14:paraId="40F648B2" w14:textId="77777777" w:rsidR="0051357C" w:rsidRDefault="0051357C" w:rsidP="006B750D">
      <w:pPr>
        <w:shd w:val="clear" w:color="auto" w:fill="FFFFFF"/>
        <w:jc w:val="both"/>
        <w:rPr>
          <w:rFonts w:eastAsia="Times New Roman"/>
          <w:b/>
        </w:rPr>
      </w:pPr>
    </w:p>
    <w:p w14:paraId="490D564B" w14:textId="6A74027A" w:rsidR="006B750D" w:rsidRPr="00EB3C09" w:rsidRDefault="006B750D" w:rsidP="006B750D">
      <w:pPr>
        <w:shd w:val="clear" w:color="auto" w:fill="FFFFFF"/>
        <w:jc w:val="both"/>
        <w:rPr>
          <w:rFonts w:eastAsia="Times New Roman"/>
          <w:b/>
        </w:rPr>
      </w:pPr>
      <w:r w:rsidRPr="00EB3C09">
        <w:rPr>
          <w:rFonts w:eastAsia="Times New Roman"/>
          <w:b/>
        </w:rPr>
        <w:t>Agen</w:t>
      </w:r>
      <w:r w:rsidR="00D85458">
        <w:rPr>
          <w:rFonts w:eastAsia="Times New Roman"/>
          <w:b/>
        </w:rPr>
        <w:t>da Items for Discussion/Action</w:t>
      </w:r>
      <w:r w:rsidRPr="00EB3C09">
        <w:rPr>
          <w:rFonts w:eastAsia="Times New Roman"/>
          <w:b/>
        </w:rPr>
        <w:t xml:space="preserve"> </w:t>
      </w:r>
    </w:p>
    <w:p w14:paraId="61A75BE4" w14:textId="133DA788" w:rsidR="006B750D" w:rsidRPr="00EB3C09" w:rsidRDefault="006B750D" w:rsidP="006B750D">
      <w:pPr>
        <w:shd w:val="clear" w:color="auto" w:fill="FFFFFF"/>
        <w:jc w:val="both"/>
        <w:rPr>
          <w:rFonts w:eastAsia="Times New Roman"/>
          <w:b/>
        </w:rPr>
      </w:pPr>
      <w:r w:rsidRPr="00EB3C09">
        <w:rPr>
          <w:rFonts w:eastAsia="Times New Roman"/>
          <w:b/>
        </w:rPr>
        <w:t>New Business</w:t>
      </w:r>
    </w:p>
    <w:p w14:paraId="6C7D1DDB" w14:textId="77777777" w:rsidR="00646230" w:rsidRPr="00466F8E" w:rsidRDefault="00646230" w:rsidP="006B750D">
      <w:pPr>
        <w:shd w:val="clear" w:color="auto" w:fill="FFFFFF"/>
        <w:jc w:val="both"/>
        <w:rPr>
          <w:rFonts w:eastAsia="Times New Roman"/>
        </w:rPr>
      </w:pPr>
    </w:p>
    <w:p w14:paraId="16EF4735" w14:textId="77777777" w:rsidR="00257ED2" w:rsidRDefault="00694EC9" w:rsidP="00257ED2">
      <w:pPr>
        <w:shd w:val="clear" w:color="auto" w:fill="FFFFFF"/>
        <w:rPr>
          <w:rFonts w:eastAsia="Times New Roman"/>
          <w:b/>
        </w:rPr>
      </w:pPr>
      <w:r w:rsidRPr="00466F8E">
        <w:rPr>
          <w:rFonts w:eastAsia="Times New Roman"/>
        </w:rPr>
        <w:t>1.</w:t>
      </w:r>
      <w:r w:rsidR="006B750D" w:rsidRPr="00466F8E">
        <w:rPr>
          <w:rFonts w:eastAsia="Times New Roman"/>
          <w:sz w:val="14"/>
          <w:szCs w:val="14"/>
        </w:rPr>
        <w:t>      </w:t>
      </w:r>
      <w:r w:rsidR="006B750D" w:rsidRPr="00EB3C09">
        <w:rPr>
          <w:rFonts w:eastAsia="Times New Roman"/>
          <w:b/>
        </w:rPr>
        <w:t>Executive Limitations</w:t>
      </w:r>
      <w:r w:rsidR="00EB3C09" w:rsidRPr="00EB3C09">
        <w:rPr>
          <w:rFonts w:eastAsia="Times New Roman"/>
          <w:b/>
        </w:rPr>
        <w:t xml:space="preserve"> – Official Executive Di</w:t>
      </w:r>
      <w:r w:rsidR="007924B7">
        <w:rPr>
          <w:rFonts w:eastAsia="Times New Roman"/>
          <w:b/>
        </w:rPr>
        <w:t>rector Report on File with the S</w:t>
      </w:r>
      <w:r w:rsidR="00EB3C09" w:rsidRPr="00EB3C09">
        <w:rPr>
          <w:rFonts w:eastAsia="Times New Roman"/>
          <w:b/>
        </w:rPr>
        <w:t xml:space="preserve">ecretary and </w:t>
      </w:r>
      <w:r w:rsidR="00257ED2">
        <w:rPr>
          <w:rFonts w:eastAsia="Times New Roman"/>
          <w:b/>
        </w:rPr>
        <w:t xml:space="preserve">   </w:t>
      </w:r>
    </w:p>
    <w:p w14:paraId="4C6079A3" w14:textId="77777777" w:rsidR="000A06BA" w:rsidRDefault="00257ED2" w:rsidP="0051357C">
      <w:pPr>
        <w:shd w:val="clear" w:color="auto" w:fill="FFFFFF"/>
        <w:jc w:val="both"/>
        <w:rPr>
          <w:rFonts w:eastAsia="Times New Roman"/>
          <w:b/>
        </w:rPr>
      </w:pPr>
      <w:r>
        <w:rPr>
          <w:rFonts w:eastAsia="Times New Roman"/>
          <w:b/>
        </w:rPr>
        <w:t xml:space="preserve">       </w:t>
      </w:r>
      <w:r w:rsidR="00EB3C09" w:rsidRPr="00EB3C09">
        <w:rPr>
          <w:rFonts w:eastAsia="Times New Roman"/>
          <w:b/>
        </w:rPr>
        <w:t>available for public inspection.</w:t>
      </w:r>
      <w:r w:rsidR="0051357C" w:rsidRPr="0051357C">
        <w:rPr>
          <w:rFonts w:eastAsia="Times New Roman"/>
          <w:b/>
        </w:rPr>
        <w:t xml:space="preserve"> </w:t>
      </w:r>
    </w:p>
    <w:p w14:paraId="4A805B1D" w14:textId="77777777" w:rsidR="000A06BA" w:rsidRPr="000A06BA" w:rsidRDefault="000A06BA" w:rsidP="0051357C">
      <w:pPr>
        <w:shd w:val="clear" w:color="auto" w:fill="FFFFFF"/>
        <w:jc w:val="both"/>
        <w:rPr>
          <w:rFonts w:eastAsia="Times New Roman"/>
        </w:rPr>
      </w:pPr>
      <w:r>
        <w:rPr>
          <w:rFonts w:eastAsia="Times New Roman"/>
          <w:b/>
        </w:rPr>
        <w:t xml:space="preserve">       </w:t>
      </w:r>
      <w:r w:rsidR="00127441" w:rsidRPr="000A06BA">
        <w:rPr>
          <w:rFonts w:eastAsia="Times New Roman"/>
        </w:rPr>
        <w:t>Marcell</w:t>
      </w:r>
      <w:r w:rsidRPr="000A06BA">
        <w:rPr>
          <w:rFonts w:eastAsia="Times New Roman"/>
        </w:rPr>
        <w:t xml:space="preserve">e Slaughter moved to accept the ED’s Report as in compliance with the Governance             </w:t>
      </w:r>
    </w:p>
    <w:p w14:paraId="463A7D3E" w14:textId="1923EA85" w:rsidR="0051357C" w:rsidRPr="000A06BA" w:rsidRDefault="000A06BA" w:rsidP="0051357C">
      <w:pPr>
        <w:shd w:val="clear" w:color="auto" w:fill="FFFFFF"/>
        <w:jc w:val="both"/>
        <w:rPr>
          <w:rFonts w:eastAsia="Times New Roman"/>
        </w:rPr>
      </w:pPr>
      <w:r w:rsidRPr="000A06BA">
        <w:rPr>
          <w:rFonts w:eastAsia="Times New Roman"/>
        </w:rPr>
        <w:t xml:space="preserve">       Policy Manual.  Njeri Camara seconded.  Motion carried.</w:t>
      </w:r>
    </w:p>
    <w:p w14:paraId="0B770088" w14:textId="2AC1397A" w:rsidR="002F0C2D" w:rsidRDefault="006B750D" w:rsidP="00EC2DB4">
      <w:pPr>
        <w:shd w:val="clear" w:color="auto" w:fill="FFFFFF"/>
        <w:ind w:left="720"/>
        <w:rPr>
          <w:rFonts w:eastAsia="Times New Roman"/>
          <w:b/>
        </w:rPr>
      </w:pPr>
      <w:r w:rsidRPr="00C02A18">
        <w:rPr>
          <w:rFonts w:eastAsia="Times New Roman"/>
          <w:b/>
        </w:rPr>
        <w:t>a.</w:t>
      </w:r>
      <w:r w:rsidR="00257ED2" w:rsidRPr="00C02A18">
        <w:rPr>
          <w:rFonts w:eastAsia="Times New Roman"/>
          <w:b/>
          <w:sz w:val="14"/>
          <w:szCs w:val="14"/>
        </w:rPr>
        <w:t xml:space="preserve">   </w:t>
      </w:r>
      <w:r w:rsidR="00420788">
        <w:rPr>
          <w:rFonts w:eastAsia="Times New Roman"/>
          <w:b/>
          <w:sz w:val="14"/>
          <w:szCs w:val="14"/>
        </w:rPr>
        <w:t xml:space="preserve"> </w:t>
      </w:r>
      <w:r w:rsidR="009278D0" w:rsidRPr="00C02A18">
        <w:rPr>
          <w:rFonts w:eastAsia="Times New Roman"/>
          <w:b/>
        </w:rPr>
        <w:t>Financial</w:t>
      </w:r>
      <w:r w:rsidR="00AD179D" w:rsidRPr="00C02A18">
        <w:rPr>
          <w:rFonts w:eastAsia="Times New Roman"/>
          <w:b/>
        </w:rPr>
        <w:t xml:space="preserve"> Condition &amp; Activities</w:t>
      </w:r>
      <w:r w:rsidR="00420788">
        <w:rPr>
          <w:rFonts w:eastAsia="Times New Roman"/>
          <w:b/>
        </w:rPr>
        <w:tab/>
      </w:r>
      <w:r w:rsidR="00274B67" w:rsidRPr="00C02A18">
        <w:rPr>
          <w:rFonts w:eastAsia="Times New Roman"/>
          <w:b/>
        </w:rPr>
        <w:tab/>
      </w:r>
      <w:r w:rsidR="00274B67" w:rsidRPr="00C02A18">
        <w:rPr>
          <w:rFonts w:eastAsia="Times New Roman"/>
          <w:b/>
        </w:rPr>
        <w:tab/>
      </w:r>
      <w:r w:rsidR="009278D0">
        <w:rPr>
          <w:rFonts w:eastAsia="Times New Roman"/>
          <w:b/>
        </w:rPr>
        <w:tab/>
      </w:r>
      <w:r w:rsidR="00274B67" w:rsidRPr="00C02A18">
        <w:rPr>
          <w:rFonts w:eastAsia="Times New Roman"/>
          <w:b/>
        </w:rPr>
        <w:t>Page   7</w:t>
      </w:r>
      <w:r w:rsidR="00EC2DB4">
        <w:rPr>
          <w:rFonts w:eastAsia="Times New Roman"/>
          <w:b/>
        </w:rPr>
        <w:t xml:space="preserve">                                         </w:t>
      </w:r>
      <w:r w:rsidR="00E11726">
        <w:rPr>
          <w:rFonts w:eastAsia="Times New Roman"/>
          <w:b/>
        </w:rPr>
        <w:t xml:space="preserve">   </w:t>
      </w:r>
      <w:r w:rsidR="00C94052">
        <w:rPr>
          <w:rFonts w:eastAsia="Times New Roman"/>
          <w:b/>
        </w:rPr>
        <w:t xml:space="preserve">b.  </w:t>
      </w:r>
      <w:r w:rsidR="00C94052" w:rsidRPr="00C02A18">
        <w:rPr>
          <w:rFonts w:eastAsia="Times New Roman"/>
          <w:b/>
        </w:rPr>
        <w:t>Communication and Support to the Board</w:t>
      </w:r>
      <w:r w:rsidR="00C94052" w:rsidRPr="00C02A18">
        <w:rPr>
          <w:rFonts w:eastAsia="Times New Roman"/>
          <w:b/>
        </w:rPr>
        <w:tab/>
      </w:r>
      <w:r w:rsidR="00C94052" w:rsidRPr="00C02A18">
        <w:rPr>
          <w:rFonts w:eastAsia="Times New Roman"/>
          <w:b/>
        </w:rPr>
        <w:tab/>
      </w:r>
      <w:r w:rsidR="00C94052" w:rsidRPr="00C02A18">
        <w:rPr>
          <w:rFonts w:eastAsia="Times New Roman"/>
          <w:b/>
        </w:rPr>
        <w:tab/>
        <w:t>Page 14</w:t>
      </w:r>
      <w:r w:rsidR="00C10CD1">
        <w:rPr>
          <w:b/>
        </w:rPr>
        <w:tab/>
      </w:r>
      <w:r w:rsidR="00C10CD1">
        <w:rPr>
          <w:b/>
        </w:rPr>
        <w:tab/>
      </w:r>
    </w:p>
    <w:p w14:paraId="38A2EA68" w14:textId="77777777" w:rsidR="002F0C2D" w:rsidRDefault="002F0C2D" w:rsidP="002F0C2D">
      <w:pPr>
        <w:shd w:val="clear" w:color="auto" w:fill="FFFFFF"/>
        <w:rPr>
          <w:rFonts w:eastAsia="Times New Roman"/>
          <w:b/>
        </w:rPr>
      </w:pPr>
    </w:p>
    <w:p w14:paraId="097D9346" w14:textId="6F5C07C4" w:rsidR="005E547D" w:rsidRPr="008A332A" w:rsidRDefault="00694EC9" w:rsidP="002F0C2D">
      <w:pPr>
        <w:shd w:val="clear" w:color="auto" w:fill="FFFFFF"/>
        <w:rPr>
          <w:rFonts w:eastAsia="Times New Roman"/>
          <w:b/>
        </w:rPr>
      </w:pPr>
      <w:r w:rsidRPr="00EC2DB4">
        <w:rPr>
          <w:rFonts w:eastAsia="Times New Roman"/>
          <w:b/>
        </w:rPr>
        <w:t>2.</w:t>
      </w:r>
      <w:r w:rsidR="006B750D" w:rsidRPr="00EC2DB4">
        <w:rPr>
          <w:rFonts w:eastAsia="Times New Roman"/>
          <w:b/>
        </w:rPr>
        <w:t xml:space="preserve">   Governance</w:t>
      </w:r>
      <w:r w:rsidR="006B750D" w:rsidRPr="008A332A">
        <w:rPr>
          <w:rFonts w:eastAsia="Times New Roman"/>
          <w:b/>
        </w:rPr>
        <w:t xml:space="preserve"> Process</w:t>
      </w:r>
    </w:p>
    <w:p w14:paraId="31878E64" w14:textId="77777777" w:rsidR="008D41A8" w:rsidRPr="00D0542D" w:rsidRDefault="005E27F1" w:rsidP="00D0542D">
      <w:pPr>
        <w:pStyle w:val="ListParagraph"/>
        <w:numPr>
          <w:ilvl w:val="0"/>
          <w:numId w:val="17"/>
        </w:numPr>
        <w:shd w:val="clear" w:color="auto" w:fill="FFFFFF"/>
        <w:rPr>
          <w:rFonts w:eastAsia="Times New Roman"/>
          <w:b/>
        </w:rPr>
      </w:pPr>
      <w:r w:rsidRPr="00D0542D">
        <w:rPr>
          <w:rFonts w:eastAsia="Times New Roman"/>
          <w:b/>
        </w:rPr>
        <w:t>B</w:t>
      </w:r>
      <w:r w:rsidR="007924B7" w:rsidRPr="00D0542D">
        <w:rPr>
          <w:rFonts w:eastAsia="Times New Roman"/>
          <w:b/>
        </w:rPr>
        <w:t>oard</w:t>
      </w:r>
      <w:r w:rsidR="00525023" w:rsidRPr="00D0542D">
        <w:rPr>
          <w:b/>
        </w:rPr>
        <w:t xml:space="preserve"> Monitoring Summary Report</w:t>
      </w:r>
      <w:r w:rsidR="00CC1F16" w:rsidRPr="00D0542D">
        <w:rPr>
          <w:b/>
        </w:rPr>
        <w:t xml:space="preserve"> of February</w:t>
      </w:r>
      <w:r w:rsidR="0024102B">
        <w:rPr>
          <w:b/>
        </w:rPr>
        <w:t xml:space="preserve"> 201</w:t>
      </w:r>
      <w:r w:rsidR="00A25F69">
        <w:rPr>
          <w:b/>
        </w:rPr>
        <w:t>7</w:t>
      </w:r>
      <w:r w:rsidR="008D41A8" w:rsidRPr="00100326">
        <w:tab/>
      </w:r>
      <w:r w:rsidR="008D41A8" w:rsidRPr="00100326">
        <w:tab/>
      </w:r>
    </w:p>
    <w:p w14:paraId="386E6161" w14:textId="2F3BE79E" w:rsidR="00A91B31" w:rsidRPr="009756DB" w:rsidRDefault="000A06BA" w:rsidP="000A06BA">
      <w:pPr>
        <w:pStyle w:val="ListParagraph"/>
        <w:shd w:val="clear" w:color="auto" w:fill="FFFFFF"/>
        <w:ind w:left="1080"/>
      </w:pPr>
      <w:r w:rsidRPr="009756DB">
        <w:t xml:space="preserve">Dee Fowler handed out February’s Summary Report.  </w:t>
      </w:r>
      <w:r w:rsidR="009756DB" w:rsidRPr="009756DB">
        <w:t>All areas evaluated were between 4.5 to 5.0 which makes this a very positive report.</w:t>
      </w:r>
      <w:bookmarkStart w:id="0" w:name="_GoBack"/>
      <w:bookmarkEnd w:id="0"/>
    </w:p>
    <w:p w14:paraId="7D9A91EA" w14:textId="77777777" w:rsidR="007A4C6A" w:rsidRDefault="007A4C6A" w:rsidP="00D64D21">
      <w:pPr>
        <w:shd w:val="clear" w:color="auto" w:fill="FFFFFF"/>
        <w:rPr>
          <w:rFonts w:eastAsia="Times New Roman"/>
        </w:rPr>
      </w:pPr>
    </w:p>
    <w:p w14:paraId="055AD352" w14:textId="2831667A" w:rsidR="00D64D21" w:rsidRPr="00D64D21" w:rsidRDefault="00694EC9" w:rsidP="00D64D21">
      <w:pPr>
        <w:shd w:val="clear" w:color="auto" w:fill="FFFFFF"/>
        <w:rPr>
          <w:rFonts w:eastAsia="Times New Roman"/>
          <w:b/>
        </w:rPr>
      </w:pPr>
      <w:r w:rsidRPr="00A66278">
        <w:rPr>
          <w:rFonts w:eastAsia="Times New Roman"/>
          <w:b/>
        </w:rPr>
        <w:t>3.</w:t>
      </w:r>
      <w:r w:rsidR="006B750D" w:rsidRPr="00A66278">
        <w:rPr>
          <w:rFonts w:eastAsia="Times New Roman"/>
          <w:b/>
        </w:rPr>
        <w:t xml:space="preserve">   Board</w:t>
      </w:r>
      <w:r w:rsidR="006B750D" w:rsidRPr="007924B7">
        <w:rPr>
          <w:rFonts w:eastAsia="Times New Roman"/>
          <w:b/>
        </w:rPr>
        <w:t xml:space="preserve"> Business</w:t>
      </w:r>
    </w:p>
    <w:p w14:paraId="3DB477FB" w14:textId="52C956C1" w:rsidR="000D5616" w:rsidRPr="009756DB" w:rsidRDefault="00BA4EAD" w:rsidP="009756DB">
      <w:pPr>
        <w:pStyle w:val="ListParagraph"/>
        <w:numPr>
          <w:ilvl w:val="0"/>
          <w:numId w:val="18"/>
        </w:numPr>
        <w:shd w:val="clear" w:color="auto" w:fill="FFFFFF"/>
        <w:rPr>
          <w:rFonts w:eastAsia="Times New Roman"/>
          <w:b/>
        </w:rPr>
      </w:pPr>
      <w:r w:rsidRPr="0024102B">
        <w:rPr>
          <w:b/>
          <w:iCs/>
        </w:rPr>
        <w:t>Member’s Term Wishes Sent to Parishes</w:t>
      </w:r>
      <w:r w:rsidR="00C10CD1">
        <w:rPr>
          <w:b/>
          <w:iCs/>
        </w:rPr>
        <w:t xml:space="preserve"> (if applicable)</w:t>
      </w:r>
      <w:r w:rsidR="009756DB">
        <w:rPr>
          <w:b/>
          <w:iCs/>
        </w:rPr>
        <w:t>:</w:t>
      </w:r>
      <w:r w:rsidR="000D5616">
        <w:rPr>
          <w:b/>
          <w:iCs/>
        </w:rPr>
        <w:t xml:space="preserve"> </w:t>
      </w:r>
      <w:r w:rsidR="009756DB">
        <w:rPr>
          <w:b/>
          <w:iCs/>
        </w:rPr>
        <w:t xml:space="preserve">  </w:t>
      </w:r>
      <w:r w:rsidR="009756DB" w:rsidRPr="009756DB">
        <w:rPr>
          <w:iCs/>
        </w:rPr>
        <w:t>Name of Parishes:  Bienville</w:t>
      </w:r>
      <w:r w:rsidR="000D5616" w:rsidRPr="009756DB">
        <w:rPr>
          <w:iCs/>
        </w:rPr>
        <w:t>,</w:t>
      </w:r>
      <w:r w:rsidR="009756DB" w:rsidRPr="009756DB">
        <w:rPr>
          <w:iCs/>
        </w:rPr>
        <w:t xml:space="preserve"> Claiborne, and Natchitoches.  Training discussed for new members to be held in the Fall.</w:t>
      </w:r>
    </w:p>
    <w:p w14:paraId="1A62BD94" w14:textId="77777777" w:rsidR="000D5616" w:rsidRPr="0024102B" w:rsidRDefault="000D5616" w:rsidP="000D5616">
      <w:pPr>
        <w:pStyle w:val="ListParagraph"/>
        <w:shd w:val="clear" w:color="auto" w:fill="FFFFFF"/>
        <w:ind w:left="1080"/>
        <w:rPr>
          <w:rFonts w:eastAsia="Times New Roman"/>
          <w:b/>
        </w:rPr>
      </w:pPr>
    </w:p>
    <w:p w14:paraId="5800742D" w14:textId="3ABA8541" w:rsidR="00BA4EAD" w:rsidRPr="00F071DB" w:rsidRDefault="00BA4EAD" w:rsidP="00F071DB">
      <w:pPr>
        <w:pStyle w:val="ListParagraph"/>
        <w:numPr>
          <w:ilvl w:val="0"/>
          <w:numId w:val="18"/>
        </w:numPr>
        <w:shd w:val="clear" w:color="auto" w:fill="FFFFFF"/>
        <w:rPr>
          <w:rFonts w:eastAsia="Times New Roman"/>
        </w:rPr>
      </w:pPr>
      <w:r w:rsidRPr="0024102B">
        <w:rPr>
          <w:b/>
          <w:iCs/>
        </w:rPr>
        <w:t>Retreat Planning</w:t>
      </w:r>
      <w:r w:rsidR="000D5616">
        <w:rPr>
          <w:b/>
          <w:iCs/>
        </w:rPr>
        <w:t>:</w:t>
      </w:r>
      <w:r w:rsidR="009756DB">
        <w:rPr>
          <w:b/>
          <w:iCs/>
        </w:rPr>
        <w:t xml:space="preserve"> </w:t>
      </w:r>
      <w:r w:rsidR="000D5616">
        <w:rPr>
          <w:b/>
          <w:iCs/>
        </w:rPr>
        <w:t xml:space="preserve"> </w:t>
      </w:r>
      <w:r w:rsidR="009756DB" w:rsidRPr="009756DB">
        <w:rPr>
          <w:iCs/>
        </w:rPr>
        <w:t>Date:  Monday, April 24, 2017</w:t>
      </w:r>
      <w:r w:rsidR="009756DB">
        <w:rPr>
          <w:iCs/>
        </w:rPr>
        <w:t xml:space="preserve"> at 2: 30 </w:t>
      </w:r>
      <w:r w:rsidR="009756DB" w:rsidRPr="009756DB">
        <w:rPr>
          <w:iCs/>
        </w:rPr>
        <w:t xml:space="preserve">(see </w:t>
      </w:r>
      <w:r w:rsidR="00F071DB">
        <w:rPr>
          <w:iCs/>
        </w:rPr>
        <w:t xml:space="preserve">discussion below on next meeting) with Regular Monthly meeting to follow near to 5:30.  </w:t>
      </w:r>
      <w:r w:rsidR="00F071DB" w:rsidRPr="00F071DB">
        <w:rPr>
          <w:iCs/>
        </w:rPr>
        <w:t>Facilitator will be Ora Rice.</w:t>
      </w:r>
      <w:r w:rsidR="00F071DB">
        <w:rPr>
          <w:b/>
          <w:iCs/>
        </w:rPr>
        <w:t xml:space="preserve">      </w:t>
      </w:r>
    </w:p>
    <w:p w14:paraId="5BB3401E" w14:textId="6DCC78AB" w:rsidR="0098054C" w:rsidRPr="00F071DB" w:rsidRDefault="00F071DB" w:rsidP="0098054C">
      <w:pPr>
        <w:pStyle w:val="ListParagraph"/>
        <w:shd w:val="clear" w:color="auto" w:fill="FFFFFF"/>
        <w:ind w:left="1080"/>
        <w:rPr>
          <w:rFonts w:eastAsia="Times New Roman"/>
        </w:rPr>
      </w:pPr>
      <w:r w:rsidRPr="00F071DB">
        <w:rPr>
          <w:iCs/>
        </w:rPr>
        <w:t>Packets will be sent out by April 17, 2017.  Dee Fowler to accept this date and time with a second by Fletcher Carter.</w:t>
      </w:r>
      <w:r>
        <w:rPr>
          <w:iCs/>
        </w:rPr>
        <w:t xml:space="preserve">  Motion carried.</w:t>
      </w:r>
    </w:p>
    <w:p w14:paraId="5A6CD36E" w14:textId="77777777" w:rsidR="00282F17" w:rsidRPr="00282F17" w:rsidRDefault="00282F17" w:rsidP="00282F17">
      <w:pPr>
        <w:shd w:val="clear" w:color="auto" w:fill="FFFFFF"/>
        <w:rPr>
          <w:rFonts w:eastAsia="Times New Roman"/>
          <w:b/>
        </w:rPr>
      </w:pPr>
    </w:p>
    <w:p w14:paraId="3BCDF7FF" w14:textId="2DDF7933" w:rsidR="000D5616" w:rsidRPr="002F0C2D" w:rsidRDefault="00F071DB" w:rsidP="00F071DB">
      <w:pPr>
        <w:pStyle w:val="ListParagraph"/>
        <w:numPr>
          <w:ilvl w:val="0"/>
          <w:numId w:val="18"/>
        </w:numPr>
        <w:shd w:val="clear" w:color="auto" w:fill="FFFFFF"/>
        <w:rPr>
          <w:rFonts w:eastAsia="Times New Roman"/>
        </w:rPr>
      </w:pPr>
      <w:r>
        <w:rPr>
          <w:b/>
        </w:rPr>
        <w:t xml:space="preserve">Executive Session:  </w:t>
      </w:r>
      <w:r w:rsidRPr="002F0C2D">
        <w:t>Session held f</w:t>
      </w:r>
      <w:r w:rsidR="0098054C" w:rsidRPr="002F0C2D">
        <w:t>or HR Reasons</w:t>
      </w:r>
      <w:r w:rsidRPr="002F0C2D">
        <w:t xml:space="preserve"> related to Personnel</w:t>
      </w:r>
      <w:r w:rsidR="00BA4EAD" w:rsidRPr="002F0C2D">
        <w:t xml:space="preserve"> </w:t>
      </w:r>
      <w:r w:rsidRPr="002F0C2D">
        <w:t>issues.</w:t>
      </w:r>
      <w:r w:rsidR="000D5616" w:rsidRPr="002F0C2D">
        <w:t xml:space="preserve"> </w:t>
      </w:r>
    </w:p>
    <w:p w14:paraId="71BCA81C" w14:textId="7324F01F" w:rsidR="000D5616" w:rsidRPr="002F0C2D" w:rsidRDefault="00F071DB" w:rsidP="000D5616">
      <w:pPr>
        <w:pStyle w:val="ListParagraph"/>
        <w:shd w:val="clear" w:color="auto" w:fill="FFFFFF"/>
        <w:ind w:left="1080"/>
        <w:rPr>
          <w:rFonts w:eastAsia="Times New Roman"/>
        </w:rPr>
      </w:pPr>
      <w:r w:rsidRPr="002F0C2D">
        <w:t>Dee Fowler m</w:t>
      </w:r>
      <w:r w:rsidR="000D5616" w:rsidRPr="002F0C2D">
        <w:t>ove</w:t>
      </w:r>
      <w:r w:rsidRPr="002F0C2D">
        <w:t>d that board go into Exec. Session with a seco</w:t>
      </w:r>
      <w:r w:rsidRPr="002F0C2D">
        <w:rPr>
          <w:rFonts w:eastAsia="Times New Roman"/>
        </w:rPr>
        <w:t xml:space="preserve">nd by Njeri Camara.  Motion </w:t>
      </w:r>
      <w:r w:rsidR="002F0C2D" w:rsidRPr="002F0C2D">
        <w:rPr>
          <w:rFonts w:eastAsia="Times New Roman"/>
        </w:rPr>
        <w:t>carried.</w:t>
      </w:r>
    </w:p>
    <w:p w14:paraId="4BC18B4B" w14:textId="77777777" w:rsidR="00282F17" w:rsidRPr="000D5616" w:rsidRDefault="00282F17" w:rsidP="000D5616">
      <w:pPr>
        <w:pStyle w:val="ListParagraph"/>
        <w:shd w:val="clear" w:color="auto" w:fill="FFFFFF"/>
        <w:ind w:left="1080"/>
        <w:rPr>
          <w:rFonts w:eastAsia="Times New Roman"/>
          <w:b/>
        </w:rPr>
      </w:pPr>
    </w:p>
    <w:p w14:paraId="54AFE460" w14:textId="19B71D14" w:rsidR="00D0542D" w:rsidRPr="002F0C2D" w:rsidRDefault="00BA4EAD" w:rsidP="002F0C2D">
      <w:pPr>
        <w:pStyle w:val="ListParagraph"/>
        <w:shd w:val="clear" w:color="auto" w:fill="FFFFFF"/>
        <w:ind w:left="1080"/>
        <w:rPr>
          <w:rFonts w:eastAsia="Times New Roman"/>
        </w:rPr>
      </w:pPr>
      <w:r w:rsidRPr="002F0C2D">
        <w:t>Written and Oral C</w:t>
      </w:r>
      <w:r w:rsidR="00C57251" w:rsidRPr="002F0C2D">
        <w:t>omments</w:t>
      </w:r>
      <w:r w:rsidR="002F0C2D">
        <w:t xml:space="preserve"> </w:t>
      </w:r>
      <w:r w:rsidR="0024102B" w:rsidRPr="002F0C2D">
        <w:t>Compiled</w:t>
      </w:r>
      <w:r w:rsidRPr="002F0C2D">
        <w:t xml:space="preserve"> </w:t>
      </w:r>
      <w:r w:rsidR="00D64D21" w:rsidRPr="002F0C2D">
        <w:t>on ED</w:t>
      </w:r>
      <w:r w:rsidR="00C57251" w:rsidRPr="002F0C2D">
        <w:t xml:space="preserve"> </w:t>
      </w:r>
      <w:r w:rsidR="00D64D21" w:rsidRPr="002F0C2D">
        <w:rPr>
          <w:iCs/>
        </w:rPr>
        <w:t>Performance</w:t>
      </w:r>
      <w:r w:rsidR="00D0542D" w:rsidRPr="002F0C2D">
        <w:rPr>
          <w:iCs/>
        </w:rPr>
        <w:t xml:space="preserve"> </w:t>
      </w:r>
      <w:r w:rsidR="0024102B" w:rsidRPr="002F0C2D">
        <w:rPr>
          <w:iCs/>
        </w:rPr>
        <w:t xml:space="preserve">from </w:t>
      </w:r>
      <w:r w:rsidR="00D0542D" w:rsidRPr="002F0C2D">
        <w:rPr>
          <w:iCs/>
        </w:rPr>
        <w:t>each board member</w:t>
      </w:r>
      <w:r w:rsidR="002F0C2D">
        <w:rPr>
          <w:iCs/>
        </w:rPr>
        <w:t xml:space="preserve"> in compliance with </w:t>
      </w:r>
      <w:r w:rsidR="0024102B" w:rsidRPr="002F0C2D">
        <w:rPr>
          <w:iCs/>
        </w:rPr>
        <w:t>Page</w:t>
      </w:r>
      <w:r w:rsidR="002F0C2D">
        <w:rPr>
          <w:iCs/>
        </w:rPr>
        <w:t>s</w:t>
      </w:r>
      <w:r w:rsidR="0024102B" w:rsidRPr="002F0C2D">
        <w:rPr>
          <w:iCs/>
        </w:rPr>
        <w:t xml:space="preserve"> 28-33</w:t>
      </w:r>
      <w:r w:rsidR="002F0C2D">
        <w:rPr>
          <w:iCs/>
        </w:rPr>
        <w:t xml:space="preserve"> of the Governance Policy Manual</w:t>
      </w:r>
    </w:p>
    <w:p w14:paraId="17E6F1A7" w14:textId="77777777" w:rsidR="00282F17" w:rsidRDefault="00282F17" w:rsidP="0024102B">
      <w:pPr>
        <w:pStyle w:val="ListParagraph"/>
        <w:shd w:val="clear" w:color="auto" w:fill="FFFFFF"/>
        <w:ind w:left="1080"/>
        <w:rPr>
          <w:b/>
          <w:iCs/>
        </w:rPr>
      </w:pPr>
    </w:p>
    <w:p w14:paraId="4A06AE00" w14:textId="190ED5B0" w:rsidR="000D5616" w:rsidRDefault="002F0C2D" w:rsidP="0024102B">
      <w:pPr>
        <w:pStyle w:val="ListParagraph"/>
        <w:shd w:val="clear" w:color="auto" w:fill="FFFFFF"/>
        <w:ind w:left="1080"/>
        <w:rPr>
          <w:rFonts w:eastAsia="Times New Roman"/>
          <w:b/>
        </w:rPr>
      </w:pPr>
      <w:r w:rsidRPr="002F0C2D">
        <w:t>Dee Fowler m</w:t>
      </w:r>
      <w:r w:rsidR="000D5616" w:rsidRPr="002F0C2D">
        <w:t>ove</w:t>
      </w:r>
      <w:r w:rsidRPr="002F0C2D">
        <w:t>d that board go</w:t>
      </w:r>
      <w:r w:rsidR="000D5616" w:rsidRPr="002F0C2D">
        <w:t xml:space="preserve"> out of</w:t>
      </w:r>
      <w:r w:rsidRPr="002F0C2D">
        <w:t xml:space="preserve"> Exec. Session with second by Fletcher Carter.</w:t>
      </w:r>
      <w:r w:rsidR="000D5616" w:rsidRPr="002F0C2D">
        <w:t xml:space="preserve">  </w:t>
      </w:r>
      <w:r w:rsidRPr="002F0C2D">
        <w:rPr>
          <w:rFonts w:eastAsia="Times New Roman"/>
        </w:rPr>
        <w:t>Motion carried</w:t>
      </w:r>
      <w:r>
        <w:rPr>
          <w:rFonts w:eastAsia="Times New Roman"/>
          <w:b/>
        </w:rPr>
        <w:t>.</w:t>
      </w:r>
      <w:r w:rsidR="000D5616">
        <w:rPr>
          <w:rFonts w:eastAsia="Times New Roman"/>
          <w:b/>
        </w:rPr>
        <w:t xml:space="preserve"> </w:t>
      </w:r>
    </w:p>
    <w:p w14:paraId="57BBDC1F" w14:textId="77777777" w:rsidR="002F0C2D" w:rsidRDefault="002F0C2D" w:rsidP="002F0C2D">
      <w:pPr>
        <w:shd w:val="clear" w:color="auto" w:fill="FFFFFF"/>
        <w:rPr>
          <w:b/>
          <w:iCs/>
        </w:rPr>
      </w:pPr>
    </w:p>
    <w:p w14:paraId="2355DF29" w14:textId="3847817A" w:rsidR="00282F17" w:rsidRPr="002F0C2D" w:rsidRDefault="0098054C" w:rsidP="002F0C2D">
      <w:pPr>
        <w:shd w:val="clear" w:color="auto" w:fill="FFFFFF"/>
        <w:ind w:left="360" w:firstLine="720"/>
        <w:rPr>
          <w:b/>
          <w:iCs/>
        </w:rPr>
      </w:pPr>
      <w:r w:rsidRPr="002F0C2D">
        <w:rPr>
          <w:b/>
          <w:iCs/>
        </w:rPr>
        <w:t xml:space="preserve">Summary </w:t>
      </w:r>
      <w:r w:rsidR="002F0C2D" w:rsidRPr="002F0C2D">
        <w:rPr>
          <w:b/>
          <w:iCs/>
        </w:rPr>
        <w:t>Comments from Executive Session:</w:t>
      </w:r>
      <w:r w:rsidR="002F0C2D">
        <w:rPr>
          <w:b/>
          <w:iCs/>
        </w:rPr>
        <w:t xml:space="preserve">  </w:t>
      </w:r>
      <w:r w:rsidR="002F0C2D" w:rsidRPr="002F0C2D">
        <w:rPr>
          <w:iCs/>
        </w:rPr>
        <w:t>No action taken.</w:t>
      </w:r>
    </w:p>
    <w:p w14:paraId="22045B88" w14:textId="5E407260" w:rsidR="00282F17" w:rsidRPr="002F0C2D" w:rsidRDefault="00282F17" w:rsidP="002F0C2D">
      <w:pPr>
        <w:shd w:val="clear" w:color="auto" w:fill="FFFFFF"/>
        <w:rPr>
          <w:b/>
          <w:iCs/>
        </w:rPr>
      </w:pPr>
    </w:p>
    <w:p w14:paraId="1CAC64F9" w14:textId="7653537D" w:rsidR="00282F17" w:rsidRPr="002F0C2D" w:rsidRDefault="00C10CD1" w:rsidP="002F0C2D">
      <w:pPr>
        <w:pStyle w:val="ListParagraph"/>
        <w:numPr>
          <w:ilvl w:val="0"/>
          <w:numId w:val="18"/>
        </w:numPr>
        <w:shd w:val="clear" w:color="auto" w:fill="FFFFFF"/>
        <w:rPr>
          <w:b/>
          <w:iCs/>
        </w:rPr>
      </w:pPr>
      <w:r>
        <w:rPr>
          <w:b/>
          <w:iCs/>
        </w:rPr>
        <w:t>Appointment of committee to make recommendations on</w:t>
      </w:r>
      <w:r w:rsidR="002F0C2D">
        <w:rPr>
          <w:b/>
          <w:iCs/>
        </w:rPr>
        <w:t xml:space="preserve"> </w:t>
      </w:r>
      <w:r w:rsidRPr="002F0C2D">
        <w:rPr>
          <w:b/>
          <w:iCs/>
        </w:rPr>
        <w:t>ED Performance</w:t>
      </w:r>
      <w:r w:rsidR="00C94052" w:rsidRPr="002F0C2D">
        <w:rPr>
          <w:b/>
          <w:iCs/>
        </w:rPr>
        <w:t xml:space="preserve"> Evaluation</w:t>
      </w:r>
      <w:r w:rsidRPr="002F0C2D">
        <w:rPr>
          <w:b/>
          <w:iCs/>
        </w:rPr>
        <w:t>.</w:t>
      </w:r>
      <w:r w:rsidR="00282F17" w:rsidRPr="002F0C2D">
        <w:rPr>
          <w:b/>
          <w:iCs/>
        </w:rPr>
        <w:t xml:space="preserve"> </w:t>
      </w:r>
    </w:p>
    <w:p w14:paraId="74CD695D" w14:textId="38E7CCE7" w:rsidR="00C10CD1" w:rsidRPr="002F0C2D" w:rsidRDefault="00282F17" w:rsidP="00C10CD1">
      <w:pPr>
        <w:pStyle w:val="ListParagraph"/>
        <w:shd w:val="clear" w:color="auto" w:fill="FFFFFF"/>
        <w:ind w:left="1080"/>
        <w:rPr>
          <w:iCs/>
        </w:rPr>
      </w:pPr>
      <w:r w:rsidRPr="002F0C2D">
        <w:rPr>
          <w:iCs/>
        </w:rPr>
        <w:t>Members</w:t>
      </w:r>
      <w:r w:rsidR="002F0C2D" w:rsidRPr="002F0C2D">
        <w:rPr>
          <w:iCs/>
        </w:rPr>
        <w:t xml:space="preserve"> Appointed:  </w:t>
      </w:r>
      <w:r w:rsidRPr="002F0C2D">
        <w:rPr>
          <w:iCs/>
        </w:rPr>
        <w:t xml:space="preserve"> </w:t>
      </w:r>
      <w:r w:rsidR="002F0C2D">
        <w:rPr>
          <w:iCs/>
        </w:rPr>
        <w:t>Chair will be Chris Nolen with Ora Rice and Dee Fowler serving as additional committee members.</w:t>
      </w:r>
    </w:p>
    <w:p w14:paraId="2658FEA0" w14:textId="277F489F" w:rsidR="0042131D" w:rsidRPr="00EC2DB4" w:rsidRDefault="00AF1C89" w:rsidP="00EC2DB4">
      <w:pPr>
        <w:pStyle w:val="ListParagraph"/>
        <w:shd w:val="clear" w:color="auto" w:fill="FFFFFF"/>
        <w:ind w:left="1080"/>
        <w:rPr>
          <w:iCs/>
        </w:rPr>
      </w:pPr>
      <w:r w:rsidRPr="002F0C2D">
        <w:rPr>
          <w:iCs/>
        </w:rPr>
        <w:t xml:space="preserve"> </w:t>
      </w:r>
    </w:p>
    <w:p w14:paraId="3C53380E" w14:textId="1A9E593E" w:rsidR="00936EAA" w:rsidRDefault="002A3862" w:rsidP="00936EAA">
      <w:pPr>
        <w:shd w:val="clear" w:color="auto" w:fill="FFFFFF"/>
        <w:jc w:val="both"/>
        <w:rPr>
          <w:rFonts w:eastAsia="Times New Roman"/>
          <w:b/>
        </w:rPr>
      </w:pPr>
      <w:r>
        <w:rPr>
          <w:rFonts w:eastAsia="Times New Roman"/>
          <w:b/>
        </w:rPr>
        <w:t xml:space="preserve">4.   </w:t>
      </w:r>
      <w:r w:rsidR="006B750D" w:rsidRPr="007924B7">
        <w:rPr>
          <w:rFonts w:eastAsia="Times New Roman"/>
          <w:b/>
        </w:rPr>
        <w:t>Old Business</w:t>
      </w:r>
    </w:p>
    <w:p w14:paraId="5F9A4767" w14:textId="77777777" w:rsidR="00FE22F2" w:rsidRPr="00D0542D" w:rsidRDefault="00CC1F16" w:rsidP="00D0542D">
      <w:pPr>
        <w:pStyle w:val="ListParagraph"/>
        <w:numPr>
          <w:ilvl w:val="0"/>
          <w:numId w:val="29"/>
        </w:numPr>
        <w:shd w:val="clear" w:color="auto" w:fill="FFFFFF"/>
        <w:jc w:val="both"/>
        <w:rPr>
          <w:rFonts w:eastAsia="Times New Roman"/>
          <w:b/>
        </w:rPr>
      </w:pPr>
      <w:r w:rsidRPr="00D0542D">
        <w:rPr>
          <w:rFonts w:eastAsia="Times New Roman"/>
          <w:b/>
        </w:rPr>
        <w:t xml:space="preserve">March </w:t>
      </w:r>
      <w:r w:rsidR="00AD45AA" w:rsidRPr="00D0542D">
        <w:rPr>
          <w:rFonts w:eastAsia="Times New Roman"/>
          <w:b/>
        </w:rPr>
        <w:t>Board Compliance Monitoring Tool Completion</w:t>
      </w:r>
      <w:r w:rsidR="00FE22F2" w:rsidRPr="00D0542D">
        <w:rPr>
          <w:rFonts w:eastAsia="Times New Roman"/>
          <w:b/>
        </w:rPr>
        <w:t>.</w:t>
      </w:r>
      <w:r w:rsidR="007924B7" w:rsidRPr="00D0542D">
        <w:rPr>
          <w:rFonts w:eastAsia="Times New Roman"/>
          <w:b/>
        </w:rPr>
        <w:t xml:space="preserve">  </w:t>
      </w:r>
    </w:p>
    <w:p w14:paraId="3A8D3A99" w14:textId="3AB77A6F" w:rsidR="0098054C" w:rsidRPr="00EC2DB4" w:rsidRDefault="00EC2DB4" w:rsidP="00EC2DB4">
      <w:pPr>
        <w:shd w:val="clear" w:color="auto" w:fill="FFFFFF"/>
        <w:ind w:left="1080"/>
      </w:pPr>
      <w:r>
        <w:t>Handed out by Fowler.  Comments were made by Chairperson Nolen as to the importance of this      form especially at this time of year when the Board does the ED Performance Evaluation.</w:t>
      </w:r>
    </w:p>
    <w:p w14:paraId="182FE919" w14:textId="481044C7" w:rsidR="0042131D" w:rsidRPr="00EC2DB4" w:rsidRDefault="0042131D" w:rsidP="00FA05F6">
      <w:pPr>
        <w:shd w:val="clear" w:color="auto" w:fill="FFFFFF"/>
        <w:jc w:val="both"/>
        <w:rPr>
          <w:rFonts w:eastAsia="Times New Roman"/>
        </w:rPr>
      </w:pPr>
    </w:p>
    <w:p w14:paraId="3A59B17E" w14:textId="77777777" w:rsidR="003A6C8D" w:rsidRPr="002B7C2D" w:rsidRDefault="00FA05F6" w:rsidP="003A6C8D">
      <w:pPr>
        <w:shd w:val="clear" w:color="auto" w:fill="FFFFFF"/>
        <w:jc w:val="both"/>
        <w:rPr>
          <w:rFonts w:eastAsia="Times New Roman"/>
        </w:rPr>
      </w:pPr>
      <w:r w:rsidRPr="00EC2DB4">
        <w:rPr>
          <w:rFonts w:eastAsia="Times New Roman"/>
          <w:b/>
        </w:rPr>
        <w:t>Announcements/Acknowledgements</w:t>
      </w:r>
      <w:r w:rsidR="007924B7" w:rsidRPr="00EC2DB4">
        <w:rPr>
          <w:rFonts w:eastAsia="Times New Roman"/>
          <w:b/>
        </w:rPr>
        <w:t>:</w:t>
      </w:r>
      <w:r w:rsidR="007924B7">
        <w:rPr>
          <w:rFonts w:eastAsia="Times New Roman"/>
          <w:b/>
        </w:rPr>
        <w:t xml:space="preserve"> </w:t>
      </w:r>
      <w:r w:rsidR="003A6C8D" w:rsidRPr="002B7C2D">
        <w:rPr>
          <w:rFonts w:eastAsia="Times New Roman"/>
        </w:rPr>
        <w:t>Board members were reminded that they needed at least 2 written responses from each board member’s area.</w:t>
      </w:r>
    </w:p>
    <w:p w14:paraId="16094AD9" w14:textId="70B60B61" w:rsidR="00AD45AA" w:rsidRPr="003A6C8D" w:rsidRDefault="00AD45AA" w:rsidP="003A6C8D">
      <w:pPr>
        <w:shd w:val="clear" w:color="auto" w:fill="FFFFFF"/>
        <w:jc w:val="both"/>
        <w:rPr>
          <w:rFonts w:eastAsia="Times New Roman"/>
          <w:b/>
        </w:rPr>
      </w:pPr>
    </w:p>
    <w:p w14:paraId="29CB700D" w14:textId="0EF62031" w:rsidR="0051357C" w:rsidRDefault="006B750D" w:rsidP="006B750D">
      <w:pPr>
        <w:shd w:val="clear" w:color="auto" w:fill="FFFFFF"/>
        <w:jc w:val="both"/>
        <w:rPr>
          <w:rFonts w:eastAsia="Times New Roman"/>
        </w:rPr>
      </w:pPr>
      <w:r w:rsidRPr="00EC2DB4">
        <w:rPr>
          <w:rFonts w:eastAsia="Times New Roman"/>
          <w:b/>
        </w:rPr>
        <w:t xml:space="preserve">Next </w:t>
      </w:r>
      <w:r w:rsidR="00EC2DB4">
        <w:rPr>
          <w:rFonts w:eastAsia="Times New Roman"/>
          <w:b/>
        </w:rPr>
        <w:t>P</w:t>
      </w:r>
      <w:r w:rsidR="006C68ED" w:rsidRPr="00EC2DB4">
        <w:rPr>
          <w:rFonts w:eastAsia="Times New Roman"/>
          <w:b/>
        </w:rPr>
        <w:t xml:space="preserve">roposed </w:t>
      </w:r>
      <w:r w:rsidR="00EC2DB4">
        <w:rPr>
          <w:rFonts w:eastAsia="Times New Roman"/>
          <w:b/>
        </w:rPr>
        <w:t>Meeting:</w:t>
      </w:r>
      <w:r w:rsidRPr="002B7C2D">
        <w:rPr>
          <w:rFonts w:eastAsia="Times New Roman"/>
        </w:rPr>
        <w:t xml:space="preserve"> </w:t>
      </w:r>
      <w:r w:rsidR="00EC2DB4">
        <w:rPr>
          <w:rFonts w:eastAsia="Times New Roman"/>
        </w:rPr>
        <w:t xml:space="preserve"> D</w:t>
      </w:r>
      <w:r w:rsidRPr="002B7C2D">
        <w:rPr>
          <w:rFonts w:eastAsia="Times New Roman"/>
        </w:rPr>
        <w:t>ate</w:t>
      </w:r>
      <w:r w:rsidR="001B21DF" w:rsidRPr="002B7C2D">
        <w:rPr>
          <w:rFonts w:eastAsia="Times New Roman"/>
        </w:rPr>
        <w:t xml:space="preserve"> was discussed to meet on </w:t>
      </w:r>
      <w:r w:rsidR="00C10CD1" w:rsidRPr="002B7C2D">
        <w:rPr>
          <w:rFonts w:eastAsia="Times New Roman"/>
        </w:rPr>
        <w:t>Monday, April 1</w:t>
      </w:r>
      <w:r w:rsidR="008465D3" w:rsidRPr="002B7C2D">
        <w:rPr>
          <w:rFonts w:eastAsia="Times New Roman"/>
        </w:rPr>
        <w:t>7</w:t>
      </w:r>
      <w:r w:rsidR="00C10CD1" w:rsidRPr="002B7C2D">
        <w:rPr>
          <w:rFonts w:eastAsia="Times New Roman"/>
        </w:rPr>
        <w:t>, 201</w:t>
      </w:r>
      <w:r w:rsidR="008465D3" w:rsidRPr="002B7C2D">
        <w:rPr>
          <w:rFonts w:eastAsia="Times New Roman"/>
        </w:rPr>
        <w:t>7</w:t>
      </w:r>
      <w:r w:rsidR="00CC1F16" w:rsidRPr="002B7C2D">
        <w:rPr>
          <w:rFonts w:eastAsia="Times New Roman"/>
        </w:rPr>
        <w:t xml:space="preserve"> </w:t>
      </w:r>
      <w:r w:rsidR="001B21DF" w:rsidRPr="002B7C2D">
        <w:rPr>
          <w:rFonts w:eastAsia="Times New Roman"/>
        </w:rPr>
        <w:t xml:space="preserve">but it is the Monday after Easter and our Chairperson will be out of town to help during her </w:t>
      </w:r>
      <w:r w:rsidR="002B7C2D">
        <w:rPr>
          <w:rFonts w:eastAsia="Times New Roman"/>
        </w:rPr>
        <w:t xml:space="preserve">daughter’s </w:t>
      </w:r>
      <w:r w:rsidR="001B21DF" w:rsidRPr="002B7C2D">
        <w:rPr>
          <w:rFonts w:eastAsia="Times New Roman"/>
        </w:rPr>
        <w:t>recovery from hip surgery</w:t>
      </w:r>
      <w:r w:rsidR="002B7C2D" w:rsidRPr="002B7C2D">
        <w:rPr>
          <w:rFonts w:eastAsia="Times New Roman"/>
        </w:rPr>
        <w:t xml:space="preserve"> </w:t>
      </w:r>
      <w:r w:rsidR="008465D3" w:rsidRPr="002B7C2D">
        <w:rPr>
          <w:rFonts w:eastAsia="Times New Roman"/>
        </w:rPr>
        <w:t xml:space="preserve">or </w:t>
      </w:r>
      <w:r w:rsidR="002B7C2D" w:rsidRPr="002B7C2D">
        <w:rPr>
          <w:rFonts w:eastAsia="Times New Roman"/>
        </w:rPr>
        <w:t>to meet on April 24, 2017.</w:t>
      </w:r>
      <w:r w:rsidR="002B7C2D">
        <w:rPr>
          <w:rFonts w:eastAsia="Times New Roman"/>
        </w:rPr>
        <w:t xml:space="preserve">  </w:t>
      </w:r>
      <w:r w:rsidR="002B7C2D" w:rsidRPr="002B7C2D">
        <w:rPr>
          <w:rFonts w:eastAsia="Times New Roman"/>
        </w:rPr>
        <w:t xml:space="preserve">Time was also discussed since it is the evening of our Retreat as well—2:30 vs. 3:00 p.m.  </w:t>
      </w:r>
      <w:r w:rsidR="00EC2DB4">
        <w:rPr>
          <w:rFonts w:eastAsia="Times New Roman"/>
        </w:rPr>
        <w:t>Njeri Camara m</w:t>
      </w:r>
      <w:r w:rsidR="002B7C2D" w:rsidRPr="002B7C2D">
        <w:rPr>
          <w:rFonts w:eastAsia="Times New Roman"/>
        </w:rPr>
        <w:t>oved that the meeting be held on April 24</w:t>
      </w:r>
      <w:r w:rsidR="002B7C2D" w:rsidRPr="002B7C2D">
        <w:rPr>
          <w:rFonts w:eastAsia="Times New Roman"/>
          <w:vertAlign w:val="superscript"/>
        </w:rPr>
        <w:t>th</w:t>
      </w:r>
      <w:r w:rsidR="002B7C2D" w:rsidRPr="002B7C2D">
        <w:rPr>
          <w:rFonts w:eastAsia="Times New Roman"/>
        </w:rPr>
        <w:t xml:space="preserve"> at 2:30 p.m. with a second by Fletcher Carter.  Motion was carried. </w:t>
      </w:r>
      <w:r w:rsidR="002B7C2D">
        <w:rPr>
          <w:rFonts w:eastAsia="Times New Roman"/>
        </w:rPr>
        <w:t xml:space="preserve"> </w:t>
      </w:r>
    </w:p>
    <w:p w14:paraId="01B639DB" w14:textId="24DE45DB" w:rsidR="00127441" w:rsidRDefault="00127441" w:rsidP="006B750D">
      <w:pPr>
        <w:shd w:val="clear" w:color="auto" w:fill="FFFFFF"/>
        <w:jc w:val="both"/>
        <w:rPr>
          <w:rFonts w:eastAsia="Times New Roman"/>
        </w:rPr>
      </w:pPr>
    </w:p>
    <w:p w14:paraId="7E2AA4A4" w14:textId="4A997B40" w:rsidR="00127441" w:rsidRDefault="00127441" w:rsidP="006B750D">
      <w:pPr>
        <w:shd w:val="clear" w:color="auto" w:fill="FFFFFF"/>
        <w:jc w:val="both"/>
        <w:rPr>
          <w:rFonts w:eastAsia="Times New Roman"/>
          <w:b/>
        </w:rPr>
      </w:pPr>
      <w:r>
        <w:rPr>
          <w:rFonts w:eastAsia="Times New Roman"/>
          <w:b/>
        </w:rPr>
        <w:t xml:space="preserve">Next Retreat and Regular Meeting:  Monday, </w:t>
      </w:r>
      <w:r w:rsidRPr="00127441">
        <w:rPr>
          <w:rFonts w:eastAsia="Times New Roman"/>
          <w:b/>
        </w:rPr>
        <w:t>April 24</w:t>
      </w:r>
      <w:r w:rsidRPr="00127441">
        <w:rPr>
          <w:rFonts w:eastAsia="Times New Roman"/>
          <w:b/>
          <w:vertAlign w:val="superscript"/>
        </w:rPr>
        <w:t>th</w:t>
      </w:r>
      <w:r w:rsidRPr="00127441">
        <w:rPr>
          <w:rFonts w:eastAsia="Times New Roman"/>
          <w:b/>
        </w:rPr>
        <w:t xml:space="preserve"> at 2:30 p.m.</w:t>
      </w:r>
      <w:r w:rsidR="000A06BA">
        <w:rPr>
          <w:rFonts w:eastAsia="Times New Roman"/>
          <w:b/>
        </w:rPr>
        <w:t xml:space="preserve"> for both events this date.</w:t>
      </w:r>
    </w:p>
    <w:p w14:paraId="7D1A1CCA" w14:textId="77777777" w:rsidR="000A06BA" w:rsidRPr="00127441" w:rsidRDefault="000A06BA" w:rsidP="006B750D">
      <w:pPr>
        <w:shd w:val="clear" w:color="auto" w:fill="FFFFFF"/>
        <w:jc w:val="both"/>
        <w:rPr>
          <w:rFonts w:eastAsia="Times New Roman"/>
          <w:b/>
        </w:rPr>
      </w:pPr>
    </w:p>
    <w:p w14:paraId="39945570" w14:textId="0A8ECED1" w:rsidR="00127441" w:rsidRDefault="003007A8" w:rsidP="00127441">
      <w:pPr>
        <w:shd w:val="clear" w:color="auto" w:fill="FFFFFF"/>
        <w:jc w:val="both"/>
        <w:rPr>
          <w:rFonts w:eastAsia="Times New Roman"/>
        </w:rPr>
      </w:pPr>
      <w:r>
        <w:rPr>
          <w:rFonts w:eastAsia="Times New Roman"/>
        </w:rPr>
        <w:t>Njeri Camara</w:t>
      </w:r>
      <w:r w:rsidR="00127441" w:rsidRPr="00C102A8">
        <w:rPr>
          <w:rFonts w:eastAsia="Times New Roman"/>
        </w:rPr>
        <w:t xml:space="preserve"> moved for adjournment with a second b</w:t>
      </w:r>
      <w:r w:rsidR="00127441">
        <w:rPr>
          <w:rFonts w:eastAsia="Times New Roman"/>
        </w:rPr>
        <w:t>y Marcelle Slaughter</w:t>
      </w:r>
      <w:r w:rsidR="00127441" w:rsidRPr="00C102A8">
        <w:rPr>
          <w:rFonts w:eastAsia="Times New Roman"/>
        </w:rPr>
        <w:t>.  Motion carried.</w:t>
      </w:r>
    </w:p>
    <w:p w14:paraId="68B29321" w14:textId="25C3584B" w:rsidR="00127441" w:rsidRDefault="00127441" w:rsidP="00127441">
      <w:pPr>
        <w:shd w:val="clear" w:color="auto" w:fill="FFFFFF"/>
        <w:jc w:val="both"/>
        <w:rPr>
          <w:rFonts w:eastAsia="Times New Roman"/>
        </w:rPr>
      </w:pPr>
    </w:p>
    <w:p w14:paraId="14C8BE47" w14:textId="77777777" w:rsidR="00127441" w:rsidRPr="00C102A8" w:rsidRDefault="00127441" w:rsidP="00127441">
      <w:r w:rsidRPr="00C102A8">
        <w:t>Respectfully Submitted,</w:t>
      </w:r>
    </w:p>
    <w:p w14:paraId="7438607D" w14:textId="77777777" w:rsidR="00127441" w:rsidRPr="00127441" w:rsidRDefault="00127441" w:rsidP="00127441">
      <w:pPr>
        <w:rPr>
          <w:rFonts w:ascii="French Script MT" w:hAnsi="French Script MT"/>
          <w:b/>
          <w:sz w:val="40"/>
          <w:szCs w:val="40"/>
        </w:rPr>
      </w:pPr>
      <w:r w:rsidRPr="00127441">
        <w:rPr>
          <w:rFonts w:ascii="French Script MT" w:hAnsi="French Script MT"/>
          <w:b/>
          <w:sz w:val="40"/>
          <w:szCs w:val="40"/>
        </w:rPr>
        <w:t>Deanna L. Fowler</w:t>
      </w:r>
    </w:p>
    <w:p w14:paraId="31DA8C2E" w14:textId="77777777" w:rsidR="00127441" w:rsidRPr="00C102A8" w:rsidRDefault="00127441" w:rsidP="00127441">
      <w:r w:rsidRPr="00C102A8">
        <w:t>Deanna L. Fowler</w:t>
      </w:r>
    </w:p>
    <w:p w14:paraId="6DC92AEA" w14:textId="7AE22A1E" w:rsidR="0098054C" w:rsidRDefault="00127441" w:rsidP="000D5616">
      <w:pPr>
        <w:shd w:val="clear" w:color="auto" w:fill="FFFFFF"/>
        <w:jc w:val="both"/>
        <w:rPr>
          <w:rFonts w:eastAsia="Times New Roman"/>
          <w:b/>
        </w:rPr>
      </w:pPr>
      <w:r w:rsidRPr="00C102A8">
        <w:t>Secretary</w:t>
      </w:r>
    </w:p>
    <w:p w14:paraId="03EB6421" w14:textId="6CD714FA" w:rsidR="00EC0B65" w:rsidRPr="000D5616" w:rsidRDefault="00EC0B65" w:rsidP="000D5616">
      <w:pPr>
        <w:shd w:val="clear" w:color="auto" w:fill="FFFFFF"/>
        <w:jc w:val="both"/>
        <w:rPr>
          <w:rFonts w:eastAsia="Times New Roman"/>
        </w:rPr>
      </w:pPr>
    </w:p>
    <w:sectPr w:rsidR="00EC0B65" w:rsidRPr="000D5616" w:rsidSect="00EC2D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588BD" w14:textId="77777777" w:rsidR="00C45DA0" w:rsidRDefault="00C45DA0" w:rsidP="00E45EB3">
      <w:r>
        <w:separator/>
      </w:r>
    </w:p>
  </w:endnote>
  <w:endnote w:type="continuationSeparator" w:id="0">
    <w:p w14:paraId="0F9B8BE3" w14:textId="77777777" w:rsidR="00C45DA0" w:rsidRDefault="00C45DA0" w:rsidP="00E4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CF0FE" w14:textId="77777777" w:rsidR="00C45DA0" w:rsidRDefault="00C45DA0" w:rsidP="00E45EB3">
      <w:r>
        <w:separator/>
      </w:r>
    </w:p>
  </w:footnote>
  <w:footnote w:type="continuationSeparator" w:id="0">
    <w:p w14:paraId="06664A85" w14:textId="77777777" w:rsidR="00C45DA0" w:rsidRDefault="00C45DA0" w:rsidP="00E45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ED3"/>
    <w:multiLevelType w:val="hybridMultilevel"/>
    <w:tmpl w:val="0544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B1DDA"/>
    <w:multiLevelType w:val="hybridMultilevel"/>
    <w:tmpl w:val="95008EEA"/>
    <w:lvl w:ilvl="0" w:tplc="2820D97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093B92"/>
    <w:multiLevelType w:val="hybridMultilevel"/>
    <w:tmpl w:val="73BA0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46CFE"/>
    <w:multiLevelType w:val="hybridMultilevel"/>
    <w:tmpl w:val="597A15E8"/>
    <w:lvl w:ilvl="0" w:tplc="2D38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B5094C"/>
    <w:multiLevelType w:val="hybridMultilevel"/>
    <w:tmpl w:val="B8BC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BDF"/>
    <w:multiLevelType w:val="hybridMultilevel"/>
    <w:tmpl w:val="8346791E"/>
    <w:lvl w:ilvl="0" w:tplc="43184BE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A4363F"/>
    <w:multiLevelType w:val="hybridMultilevel"/>
    <w:tmpl w:val="91222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BE2816"/>
    <w:multiLevelType w:val="hybridMultilevel"/>
    <w:tmpl w:val="9CCE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15EFC"/>
    <w:multiLevelType w:val="hybridMultilevel"/>
    <w:tmpl w:val="07D27180"/>
    <w:lvl w:ilvl="0" w:tplc="C894927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37ED5"/>
    <w:multiLevelType w:val="hybridMultilevel"/>
    <w:tmpl w:val="46241F9E"/>
    <w:lvl w:ilvl="0" w:tplc="C8BA0D5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B15916"/>
    <w:multiLevelType w:val="hybridMultilevel"/>
    <w:tmpl w:val="72581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C61FE"/>
    <w:multiLevelType w:val="hybridMultilevel"/>
    <w:tmpl w:val="55E21166"/>
    <w:lvl w:ilvl="0" w:tplc="5664CD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2DA41D82"/>
    <w:multiLevelType w:val="hybridMultilevel"/>
    <w:tmpl w:val="B5FAC5F2"/>
    <w:lvl w:ilvl="0" w:tplc="F14EE0E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43403F7E"/>
    <w:multiLevelType w:val="hybridMultilevel"/>
    <w:tmpl w:val="628E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F4B36"/>
    <w:multiLevelType w:val="hybridMultilevel"/>
    <w:tmpl w:val="C7267A4E"/>
    <w:lvl w:ilvl="0" w:tplc="9008F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9C6A85"/>
    <w:multiLevelType w:val="hybridMultilevel"/>
    <w:tmpl w:val="8BAA89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604BFA"/>
    <w:multiLevelType w:val="hybridMultilevel"/>
    <w:tmpl w:val="DF520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191162"/>
    <w:multiLevelType w:val="hybridMultilevel"/>
    <w:tmpl w:val="1CC04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335C2"/>
    <w:multiLevelType w:val="hybridMultilevel"/>
    <w:tmpl w:val="061E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E7B28"/>
    <w:multiLevelType w:val="hybridMultilevel"/>
    <w:tmpl w:val="70A60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9E13B1"/>
    <w:multiLevelType w:val="hybridMultilevel"/>
    <w:tmpl w:val="FE189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652C76"/>
    <w:multiLevelType w:val="hybridMultilevel"/>
    <w:tmpl w:val="AAE0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53616"/>
    <w:multiLevelType w:val="hybridMultilevel"/>
    <w:tmpl w:val="4A9E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80265"/>
    <w:multiLevelType w:val="hybridMultilevel"/>
    <w:tmpl w:val="AD18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67035"/>
    <w:multiLevelType w:val="hybridMultilevel"/>
    <w:tmpl w:val="FA6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5B49AD"/>
    <w:multiLevelType w:val="hybridMultilevel"/>
    <w:tmpl w:val="7FA07F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8C05467"/>
    <w:multiLevelType w:val="hybridMultilevel"/>
    <w:tmpl w:val="F662A80C"/>
    <w:lvl w:ilvl="0" w:tplc="59EC0898">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03F89"/>
    <w:multiLevelType w:val="hybridMultilevel"/>
    <w:tmpl w:val="D8ACE0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5B1AF3"/>
    <w:multiLevelType w:val="hybridMultilevel"/>
    <w:tmpl w:val="01DE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4111D"/>
    <w:multiLevelType w:val="hybridMultilevel"/>
    <w:tmpl w:val="8704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9853B97"/>
    <w:multiLevelType w:val="hybridMultilevel"/>
    <w:tmpl w:val="AE2E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C223DB"/>
    <w:multiLevelType w:val="hybridMultilevel"/>
    <w:tmpl w:val="90D01714"/>
    <w:lvl w:ilvl="0" w:tplc="ABDED6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29"/>
  </w:num>
  <w:num w:numId="4">
    <w:abstractNumId w:val="14"/>
  </w:num>
  <w:num w:numId="5">
    <w:abstractNumId w:val="9"/>
  </w:num>
  <w:num w:numId="6">
    <w:abstractNumId w:val="5"/>
  </w:num>
  <w:num w:numId="7">
    <w:abstractNumId w:val="8"/>
  </w:num>
  <w:num w:numId="8">
    <w:abstractNumId w:val="26"/>
  </w:num>
  <w:num w:numId="9">
    <w:abstractNumId w:val="6"/>
  </w:num>
  <w:num w:numId="10">
    <w:abstractNumId w:val="31"/>
  </w:num>
  <w:num w:numId="11">
    <w:abstractNumId w:val="24"/>
  </w:num>
  <w:num w:numId="12">
    <w:abstractNumId w:val="16"/>
  </w:num>
  <w:num w:numId="13">
    <w:abstractNumId w:val="0"/>
  </w:num>
  <w:num w:numId="14">
    <w:abstractNumId w:val="11"/>
  </w:num>
  <w:num w:numId="15">
    <w:abstractNumId w:val="17"/>
  </w:num>
  <w:num w:numId="16">
    <w:abstractNumId w:val="25"/>
  </w:num>
  <w:num w:numId="17">
    <w:abstractNumId w:val="15"/>
  </w:num>
  <w:num w:numId="18">
    <w:abstractNumId w:val="1"/>
  </w:num>
  <w:num w:numId="19">
    <w:abstractNumId w:val="28"/>
  </w:num>
  <w:num w:numId="20">
    <w:abstractNumId w:val="30"/>
  </w:num>
  <w:num w:numId="21">
    <w:abstractNumId w:val="13"/>
  </w:num>
  <w:num w:numId="22">
    <w:abstractNumId w:val="2"/>
  </w:num>
  <w:num w:numId="23">
    <w:abstractNumId w:val="18"/>
  </w:num>
  <w:num w:numId="24">
    <w:abstractNumId w:val="10"/>
  </w:num>
  <w:num w:numId="25">
    <w:abstractNumId w:val="7"/>
  </w:num>
  <w:num w:numId="26">
    <w:abstractNumId w:val="23"/>
  </w:num>
  <w:num w:numId="27">
    <w:abstractNumId w:val="27"/>
  </w:num>
  <w:num w:numId="28">
    <w:abstractNumId w:val="19"/>
  </w:num>
  <w:num w:numId="29">
    <w:abstractNumId w:val="3"/>
  </w:num>
  <w:num w:numId="30">
    <w:abstractNumId w:val="12"/>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D"/>
    <w:rsid w:val="00083EEF"/>
    <w:rsid w:val="000841EA"/>
    <w:rsid w:val="000A06BA"/>
    <w:rsid w:val="000A4C3F"/>
    <w:rsid w:val="000D5616"/>
    <w:rsid w:val="000F05B7"/>
    <w:rsid w:val="001222E1"/>
    <w:rsid w:val="00127441"/>
    <w:rsid w:val="001275EA"/>
    <w:rsid w:val="00184541"/>
    <w:rsid w:val="00193F7F"/>
    <w:rsid w:val="00194675"/>
    <w:rsid w:val="001A1508"/>
    <w:rsid w:val="001B21DF"/>
    <w:rsid w:val="001B592A"/>
    <w:rsid w:val="001C6C44"/>
    <w:rsid w:val="001D3FDB"/>
    <w:rsid w:val="00205514"/>
    <w:rsid w:val="00210BF6"/>
    <w:rsid w:val="00212C1F"/>
    <w:rsid w:val="002330DD"/>
    <w:rsid w:val="0024102B"/>
    <w:rsid w:val="00257ED2"/>
    <w:rsid w:val="00274B67"/>
    <w:rsid w:val="002808DA"/>
    <w:rsid w:val="00282F17"/>
    <w:rsid w:val="002A3862"/>
    <w:rsid w:val="002A6AD3"/>
    <w:rsid w:val="002B7C2D"/>
    <w:rsid w:val="002D551E"/>
    <w:rsid w:val="002E3327"/>
    <w:rsid w:val="002F0C2D"/>
    <w:rsid w:val="003007A8"/>
    <w:rsid w:val="00300F51"/>
    <w:rsid w:val="00323532"/>
    <w:rsid w:val="00330002"/>
    <w:rsid w:val="003834DA"/>
    <w:rsid w:val="00383CCB"/>
    <w:rsid w:val="003A34B6"/>
    <w:rsid w:val="003A40D4"/>
    <w:rsid w:val="003A6C8D"/>
    <w:rsid w:val="003A7519"/>
    <w:rsid w:val="003C1265"/>
    <w:rsid w:val="003E4520"/>
    <w:rsid w:val="003F685A"/>
    <w:rsid w:val="00420788"/>
    <w:rsid w:val="0042131D"/>
    <w:rsid w:val="004437B7"/>
    <w:rsid w:val="00466F8E"/>
    <w:rsid w:val="00472767"/>
    <w:rsid w:val="004917AD"/>
    <w:rsid w:val="004B2043"/>
    <w:rsid w:val="004F3515"/>
    <w:rsid w:val="0051090B"/>
    <w:rsid w:val="0051357C"/>
    <w:rsid w:val="00525023"/>
    <w:rsid w:val="00527ED8"/>
    <w:rsid w:val="00534F2E"/>
    <w:rsid w:val="00541AD9"/>
    <w:rsid w:val="00576160"/>
    <w:rsid w:val="005E27F1"/>
    <w:rsid w:val="005E405C"/>
    <w:rsid w:val="005E547D"/>
    <w:rsid w:val="005F18AC"/>
    <w:rsid w:val="005F2002"/>
    <w:rsid w:val="00600706"/>
    <w:rsid w:val="00613398"/>
    <w:rsid w:val="0061762D"/>
    <w:rsid w:val="00646230"/>
    <w:rsid w:val="00651B55"/>
    <w:rsid w:val="00657C4F"/>
    <w:rsid w:val="00663C21"/>
    <w:rsid w:val="00664390"/>
    <w:rsid w:val="006650FD"/>
    <w:rsid w:val="00674837"/>
    <w:rsid w:val="00684F67"/>
    <w:rsid w:val="006924B8"/>
    <w:rsid w:val="00694EC9"/>
    <w:rsid w:val="0069619F"/>
    <w:rsid w:val="006B3CF5"/>
    <w:rsid w:val="006B750D"/>
    <w:rsid w:val="006C68ED"/>
    <w:rsid w:val="006D12E0"/>
    <w:rsid w:val="006D1FB0"/>
    <w:rsid w:val="006F0423"/>
    <w:rsid w:val="00713B7A"/>
    <w:rsid w:val="00731788"/>
    <w:rsid w:val="00741A42"/>
    <w:rsid w:val="00765033"/>
    <w:rsid w:val="007924B7"/>
    <w:rsid w:val="0079452C"/>
    <w:rsid w:val="007A4C6A"/>
    <w:rsid w:val="007D5558"/>
    <w:rsid w:val="007D5ED0"/>
    <w:rsid w:val="00804913"/>
    <w:rsid w:val="008229E4"/>
    <w:rsid w:val="008465D3"/>
    <w:rsid w:val="0085526F"/>
    <w:rsid w:val="00870F77"/>
    <w:rsid w:val="008726A1"/>
    <w:rsid w:val="008A332A"/>
    <w:rsid w:val="008B1A42"/>
    <w:rsid w:val="008D41A8"/>
    <w:rsid w:val="008D7B49"/>
    <w:rsid w:val="008E57BF"/>
    <w:rsid w:val="008F56B0"/>
    <w:rsid w:val="00910F16"/>
    <w:rsid w:val="0092582C"/>
    <w:rsid w:val="009278D0"/>
    <w:rsid w:val="00936EAA"/>
    <w:rsid w:val="009540DC"/>
    <w:rsid w:val="009736A6"/>
    <w:rsid w:val="009756DB"/>
    <w:rsid w:val="0098054C"/>
    <w:rsid w:val="00995308"/>
    <w:rsid w:val="009A59EF"/>
    <w:rsid w:val="009C448A"/>
    <w:rsid w:val="009E0625"/>
    <w:rsid w:val="009F240C"/>
    <w:rsid w:val="00A13166"/>
    <w:rsid w:val="00A16725"/>
    <w:rsid w:val="00A17291"/>
    <w:rsid w:val="00A25F69"/>
    <w:rsid w:val="00A66278"/>
    <w:rsid w:val="00A90D31"/>
    <w:rsid w:val="00A91B31"/>
    <w:rsid w:val="00AA0B6C"/>
    <w:rsid w:val="00AD179D"/>
    <w:rsid w:val="00AD3DE2"/>
    <w:rsid w:val="00AD45AA"/>
    <w:rsid w:val="00AF1C89"/>
    <w:rsid w:val="00B02724"/>
    <w:rsid w:val="00B30FDC"/>
    <w:rsid w:val="00B34E6B"/>
    <w:rsid w:val="00BA4EAD"/>
    <w:rsid w:val="00BD5F67"/>
    <w:rsid w:val="00C02A18"/>
    <w:rsid w:val="00C10CD1"/>
    <w:rsid w:val="00C32BAD"/>
    <w:rsid w:val="00C45DA0"/>
    <w:rsid w:val="00C5045E"/>
    <w:rsid w:val="00C53D99"/>
    <w:rsid w:val="00C57251"/>
    <w:rsid w:val="00C64C61"/>
    <w:rsid w:val="00C71FF0"/>
    <w:rsid w:val="00C94052"/>
    <w:rsid w:val="00CB571E"/>
    <w:rsid w:val="00CC1F16"/>
    <w:rsid w:val="00D0542D"/>
    <w:rsid w:val="00D2695F"/>
    <w:rsid w:val="00D36389"/>
    <w:rsid w:val="00D64D21"/>
    <w:rsid w:val="00D85458"/>
    <w:rsid w:val="00DC2AB2"/>
    <w:rsid w:val="00DC58D9"/>
    <w:rsid w:val="00DF7E84"/>
    <w:rsid w:val="00E074A7"/>
    <w:rsid w:val="00E11726"/>
    <w:rsid w:val="00E1287A"/>
    <w:rsid w:val="00E15BE8"/>
    <w:rsid w:val="00E24A91"/>
    <w:rsid w:val="00E367BF"/>
    <w:rsid w:val="00E375BC"/>
    <w:rsid w:val="00E41817"/>
    <w:rsid w:val="00E42D89"/>
    <w:rsid w:val="00E45EB3"/>
    <w:rsid w:val="00E62524"/>
    <w:rsid w:val="00E64494"/>
    <w:rsid w:val="00E90C7C"/>
    <w:rsid w:val="00EB37B7"/>
    <w:rsid w:val="00EB3C09"/>
    <w:rsid w:val="00EC0B65"/>
    <w:rsid w:val="00EC2DB4"/>
    <w:rsid w:val="00EC3705"/>
    <w:rsid w:val="00EC77A8"/>
    <w:rsid w:val="00ED1E7F"/>
    <w:rsid w:val="00EF7A99"/>
    <w:rsid w:val="00F00FBB"/>
    <w:rsid w:val="00F071DB"/>
    <w:rsid w:val="00F1424F"/>
    <w:rsid w:val="00F177AF"/>
    <w:rsid w:val="00F67821"/>
    <w:rsid w:val="00FA05F6"/>
    <w:rsid w:val="00FA472A"/>
    <w:rsid w:val="00FA7FE7"/>
    <w:rsid w:val="00FC3571"/>
    <w:rsid w:val="00FC4445"/>
    <w:rsid w:val="00FD64B4"/>
    <w:rsid w:val="00FE22F2"/>
    <w:rsid w:val="00FE551A"/>
    <w:rsid w:val="00FE62FD"/>
    <w:rsid w:val="00FF39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8870DB"/>
  <w15:docId w15:val="{FA568682-19D1-42AD-9DE3-35A34E7C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750D"/>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9"/>
    <w:qFormat/>
    <w:rsid w:val="00D64D21"/>
    <w:pPr>
      <w:keepNext/>
      <w:spacing w:after="60"/>
      <w:jc w:val="center"/>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023"/>
    <w:pPr>
      <w:ind w:left="720"/>
      <w:contextualSpacing/>
    </w:pPr>
  </w:style>
  <w:style w:type="table" w:styleId="TableGrid">
    <w:name w:val="Table Grid"/>
    <w:basedOn w:val="TableNormal"/>
    <w:uiPriority w:val="59"/>
    <w:rsid w:val="004B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EB3"/>
    <w:pPr>
      <w:tabs>
        <w:tab w:val="center" w:pos="4680"/>
        <w:tab w:val="right" w:pos="9360"/>
      </w:tabs>
    </w:pPr>
  </w:style>
  <w:style w:type="character" w:customStyle="1" w:styleId="HeaderChar">
    <w:name w:val="Header Char"/>
    <w:basedOn w:val="DefaultParagraphFont"/>
    <w:link w:val="Header"/>
    <w:uiPriority w:val="99"/>
    <w:rsid w:val="00E45EB3"/>
    <w:rPr>
      <w:rFonts w:ascii="Times New Roman" w:eastAsia="Calibri" w:hAnsi="Times New Roman" w:cs="Times New Roman"/>
      <w:sz w:val="24"/>
      <w:szCs w:val="24"/>
    </w:rPr>
  </w:style>
  <w:style w:type="paragraph" w:styleId="Footer">
    <w:name w:val="footer"/>
    <w:basedOn w:val="Normal"/>
    <w:link w:val="FooterChar"/>
    <w:uiPriority w:val="99"/>
    <w:unhideWhenUsed/>
    <w:rsid w:val="00E45EB3"/>
    <w:pPr>
      <w:tabs>
        <w:tab w:val="center" w:pos="4680"/>
        <w:tab w:val="right" w:pos="9360"/>
      </w:tabs>
    </w:pPr>
  </w:style>
  <w:style w:type="character" w:customStyle="1" w:styleId="FooterChar">
    <w:name w:val="Footer Char"/>
    <w:basedOn w:val="DefaultParagraphFont"/>
    <w:link w:val="Footer"/>
    <w:uiPriority w:val="99"/>
    <w:rsid w:val="00E45EB3"/>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9"/>
    <w:rsid w:val="00D64D21"/>
    <w:rPr>
      <w:rFonts w:ascii="Cambria" w:eastAsia="Times New Roman" w:hAnsi="Cambria"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102">
      <w:bodyDiv w:val="1"/>
      <w:marLeft w:val="0"/>
      <w:marRight w:val="0"/>
      <w:marTop w:val="0"/>
      <w:marBottom w:val="0"/>
      <w:divBdr>
        <w:top w:val="none" w:sz="0" w:space="0" w:color="auto"/>
        <w:left w:val="none" w:sz="0" w:space="0" w:color="auto"/>
        <w:bottom w:val="none" w:sz="0" w:space="0" w:color="auto"/>
        <w:right w:val="none" w:sz="0" w:space="0" w:color="auto"/>
      </w:divBdr>
    </w:div>
    <w:div w:id="326976343">
      <w:bodyDiv w:val="1"/>
      <w:marLeft w:val="0"/>
      <w:marRight w:val="0"/>
      <w:marTop w:val="0"/>
      <w:marBottom w:val="0"/>
      <w:divBdr>
        <w:top w:val="none" w:sz="0" w:space="0" w:color="auto"/>
        <w:left w:val="none" w:sz="0" w:space="0" w:color="auto"/>
        <w:bottom w:val="none" w:sz="0" w:space="0" w:color="auto"/>
        <w:right w:val="none" w:sz="0" w:space="0" w:color="auto"/>
      </w:divBdr>
    </w:div>
    <w:div w:id="13960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4484F-E2D0-4ABA-A1E8-E4A4AA9B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LA - DHH - OBH - Addictivie Disorders</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Library Patron</dc:creator>
  <cp:lastModifiedBy>Deanna Fowler</cp:lastModifiedBy>
  <cp:revision>5</cp:revision>
  <cp:lastPrinted>2014-08-05T19:37:00Z</cp:lastPrinted>
  <dcterms:created xsi:type="dcterms:W3CDTF">2017-04-17T23:04:00Z</dcterms:created>
  <dcterms:modified xsi:type="dcterms:W3CDTF">2017-05-10T01:29:00Z</dcterms:modified>
</cp:coreProperties>
</file>